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4579" w14:textId="361D32EB" w:rsidR="00F141BB" w:rsidRPr="00C0285F" w:rsidRDefault="00F141BB">
      <w:pPr>
        <w:rPr>
          <w:rFonts w:asciiTheme="majorHAnsi" w:eastAsiaTheme="minorHAnsi" w:hAnsiTheme="majorHAnsi"/>
          <w:sz w:val="22"/>
          <w:szCs w:val="22"/>
          <w:lang w:val="de-DE"/>
        </w:rPr>
      </w:pPr>
      <w:r w:rsidRPr="00C370F8">
        <w:rPr>
          <w:rFonts w:asciiTheme="majorHAnsi" w:eastAsiaTheme="minorHAnsi" w:hAnsiTheme="majorHAnsi"/>
          <w:sz w:val="22"/>
          <w:szCs w:val="22"/>
        </w:rPr>
        <w:t xml:space="preserve">Statement </w:t>
      </w:r>
      <w:bookmarkStart w:id="0" w:name="_GoBack"/>
      <w:bookmarkEnd w:id="0"/>
      <w:proofErr w:type="spellStart"/>
      <w:r w:rsidR="00C370F8" w:rsidRPr="00C370F8">
        <w:rPr>
          <w:rFonts w:asciiTheme="majorHAnsi" w:eastAsiaTheme="minorHAnsi" w:hAnsiTheme="majorHAnsi"/>
          <w:sz w:val="22"/>
          <w:szCs w:val="22"/>
        </w:rPr>
        <w:t>Assoz</w:t>
      </w:r>
      <w:proofErr w:type="spellEnd"/>
      <w:r w:rsidR="00C370F8" w:rsidRPr="00C370F8">
        <w:rPr>
          <w:rFonts w:asciiTheme="majorHAnsi" w:eastAsiaTheme="minorHAnsi" w:hAnsiTheme="majorHAnsi"/>
          <w:sz w:val="22"/>
          <w:szCs w:val="22"/>
        </w:rPr>
        <w:t xml:space="preserve">. </w:t>
      </w:r>
      <w:proofErr w:type="spellStart"/>
      <w:r w:rsidR="00C370F8" w:rsidRPr="00C370F8">
        <w:rPr>
          <w:rFonts w:asciiTheme="majorHAnsi" w:eastAsiaTheme="minorHAnsi" w:hAnsiTheme="majorHAnsi"/>
          <w:sz w:val="22"/>
          <w:szCs w:val="22"/>
        </w:rPr>
        <w:t>Prof.</w:t>
      </w:r>
      <w:proofErr w:type="spellEnd"/>
      <w:r w:rsidR="00C370F8" w:rsidRPr="00C370F8">
        <w:rPr>
          <w:rFonts w:asciiTheme="majorHAnsi" w:eastAsiaTheme="minorHAnsi" w:hAnsiTheme="majorHAnsi"/>
          <w:sz w:val="22"/>
          <w:szCs w:val="22"/>
        </w:rPr>
        <w:t xml:space="preserve"> Priv.-Doz. </w:t>
      </w:r>
      <w:r w:rsidR="00C370F8" w:rsidRPr="00C370F8">
        <w:rPr>
          <w:rFonts w:asciiTheme="majorHAnsi" w:eastAsiaTheme="minorHAnsi" w:hAnsiTheme="majorHAnsi"/>
          <w:sz w:val="22"/>
          <w:szCs w:val="22"/>
          <w:lang w:val="de-DE"/>
        </w:rPr>
        <w:t xml:space="preserve">Dr. Harald </w:t>
      </w:r>
      <w:proofErr w:type="spellStart"/>
      <w:r w:rsidR="00C370F8" w:rsidRPr="00C370F8">
        <w:rPr>
          <w:rFonts w:asciiTheme="majorHAnsi" w:eastAsiaTheme="minorHAnsi" w:hAnsiTheme="majorHAnsi"/>
          <w:sz w:val="22"/>
          <w:szCs w:val="22"/>
          <w:lang w:val="de-DE"/>
        </w:rPr>
        <w:t>Sourij</w:t>
      </w:r>
      <w:proofErr w:type="spellEnd"/>
    </w:p>
    <w:p w14:paraId="66E7DECA" w14:textId="77777777" w:rsidR="00F141BB" w:rsidRPr="00C0285F" w:rsidRDefault="00F141BB">
      <w:pPr>
        <w:rPr>
          <w:rFonts w:asciiTheme="majorHAnsi" w:eastAsiaTheme="minorHAnsi" w:hAnsiTheme="majorHAnsi"/>
          <w:sz w:val="22"/>
          <w:szCs w:val="22"/>
          <w:lang w:val="de-DE"/>
        </w:rPr>
      </w:pPr>
    </w:p>
    <w:p w14:paraId="67FB08C2" w14:textId="77777777" w:rsidR="00C0285F" w:rsidRDefault="00F141BB" w:rsidP="00F141BB">
      <w:pPr>
        <w:rPr>
          <w:rFonts w:asciiTheme="majorHAnsi" w:hAnsiTheme="majorHAnsi"/>
          <w:b/>
          <w:sz w:val="22"/>
          <w:lang w:val="de-DE"/>
        </w:rPr>
      </w:pPr>
      <w:r w:rsidRPr="00C0285F">
        <w:rPr>
          <w:rFonts w:asciiTheme="majorHAnsi" w:hAnsiTheme="majorHAnsi"/>
          <w:b/>
          <w:sz w:val="22"/>
          <w:lang w:val="de-DE"/>
        </w:rPr>
        <w:t xml:space="preserve">Wirkungsziel 1: </w:t>
      </w:r>
    </w:p>
    <w:p w14:paraId="3F8AA53A" w14:textId="248BDB10" w:rsidR="00F141BB" w:rsidRPr="00C0285F" w:rsidRDefault="00F141BB" w:rsidP="00F141BB">
      <w:pPr>
        <w:rPr>
          <w:rFonts w:asciiTheme="majorHAnsi" w:hAnsiTheme="majorHAnsi"/>
          <w:sz w:val="22"/>
          <w:lang w:val="de-DE"/>
        </w:rPr>
      </w:pPr>
      <w:r w:rsidRPr="00C0285F">
        <w:rPr>
          <w:rFonts w:asciiTheme="majorHAnsi" w:hAnsiTheme="majorHAnsi"/>
          <w:sz w:val="22"/>
          <w:lang w:val="de-DE"/>
        </w:rPr>
        <w:t>Steigern der diabetesbezogenen Gesundheitskompetenz in der Bevölkerung</w:t>
      </w:r>
    </w:p>
    <w:p w14:paraId="44F186C6" w14:textId="77777777" w:rsidR="00F141BB" w:rsidRPr="00C0285F" w:rsidRDefault="00F141BB" w:rsidP="00F141BB">
      <w:pPr>
        <w:rPr>
          <w:rFonts w:asciiTheme="majorHAnsi" w:hAnsiTheme="majorHAnsi"/>
          <w:sz w:val="22"/>
          <w:lang w:val="de-DE"/>
        </w:rPr>
      </w:pPr>
    </w:p>
    <w:p w14:paraId="00CC3891" w14:textId="04FC3A06" w:rsidR="00F141BB" w:rsidRPr="00C0285F" w:rsidRDefault="00F141BB" w:rsidP="00F141BB">
      <w:pPr>
        <w:rPr>
          <w:rFonts w:asciiTheme="majorHAnsi" w:hAnsiTheme="majorHAnsi"/>
          <w:b/>
          <w:sz w:val="22"/>
          <w:lang w:val="de-DE"/>
        </w:rPr>
      </w:pPr>
      <w:r w:rsidRPr="00C0285F">
        <w:rPr>
          <w:rFonts w:asciiTheme="majorHAnsi" w:hAnsiTheme="majorHAnsi"/>
          <w:b/>
          <w:sz w:val="22"/>
          <w:lang w:val="de-DE"/>
        </w:rPr>
        <w:t>Österreich hat Diabetes</w:t>
      </w:r>
    </w:p>
    <w:p w14:paraId="6ED01973" w14:textId="64EEC2C8" w:rsidR="00123573" w:rsidRPr="00C0285F" w:rsidRDefault="00F141BB" w:rsidP="00F141BB">
      <w:pPr>
        <w:rPr>
          <w:rFonts w:asciiTheme="majorHAnsi" w:hAnsiTheme="majorHAnsi"/>
          <w:sz w:val="22"/>
          <w:lang w:val="de-DE"/>
        </w:rPr>
      </w:pPr>
      <w:r w:rsidRPr="00C0285F">
        <w:rPr>
          <w:rFonts w:asciiTheme="majorHAnsi" w:hAnsiTheme="majorHAnsi"/>
          <w:sz w:val="22"/>
          <w:lang w:val="de-DE"/>
        </w:rPr>
        <w:t>Eine große Anzahl von Menschen hat Diabetes (ca. 600 000 in Österreich). Diese Erkrankung betrifft die unterschiedlichsten Lebensbereiche</w:t>
      </w:r>
      <w:r w:rsidR="00E81499">
        <w:rPr>
          <w:rFonts w:asciiTheme="majorHAnsi" w:hAnsiTheme="majorHAnsi"/>
          <w:sz w:val="22"/>
          <w:lang w:val="de-DE"/>
        </w:rPr>
        <w:t>,</w:t>
      </w:r>
      <w:r w:rsidRPr="00C0285F">
        <w:rPr>
          <w:rFonts w:asciiTheme="majorHAnsi" w:hAnsiTheme="majorHAnsi"/>
          <w:sz w:val="22"/>
          <w:lang w:val="de-DE"/>
        </w:rPr>
        <w:t xml:space="preserve"> vo</w:t>
      </w:r>
      <w:r w:rsidR="00FF3F01" w:rsidRPr="00C0285F">
        <w:rPr>
          <w:rFonts w:asciiTheme="majorHAnsi" w:hAnsiTheme="majorHAnsi"/>
          <w:sz w:val="22"/>
          <w:lang w:val="de-DE"/>
        </w:rPr>
        <w:t>m</w:t>
      </w:r>
      <w:r w:rsidRPr="00C0285F">
        <w:rPr>
          <w:rFonts w:asciiTheme="majorHAnsi" w:hAnsiTheme="majorHAnsi"/>
          <w:sz w:val="22"/>
          <w:lang w:val="de-DE"/>
        </w:rPr>
        <w:t xml:space="preserve"> Familienleben bis zur Arbeitswelt. Somit ist jeder Mensch in Österreich betroffen, da </w:t>
      </w:r>
      <w:r w:rsidR="00FF3F01" w:rsidRPr="00C0285F">
        <w:rPr>
          <w:rFonts w:asciiTheme="majorHAnsi" w:hAnsiTheme="majorHAnsi"/>
          <w:sz w:val="22"/>
          <w:lang w:val="de-DE"/>
        </w:rPr>
        <w:t>alle</w:t>
      </w:r>
      <w:r w:rsidRPr="00C0285F">
        <w:rPr>
          <w:rFonts w:asciiTheme="majorHAnsi" w:hAnsiTheme="majorHAnsi"/>
          <w:sz w:val="22"/>
          <w:lang w:val="de-DE"/>
        </w:rPr>
        <w:t xml:space="preserve"> in </w:t>
      </w:r>
      <w:r w:rsidR="00FF3F01" w:rsidRPr="00C0285F">
        <w:rPr>
          <w:rFonts w:asciiTheme="majorHAnsi" w:hAnsiTheme="majorHAnsi"/>
          <w:sz w:val="22"/>
          <w:lang w:val="de-DE"/>
        </w:rPr>
        <w:t>ihr</w:t>
      </w:r>
      <w:r w:rsidRPr="00C0285F">
        <w:rPr>
          <w:rFonts w:asciiTheme="majorHAnsi" w:hAnsiTheme="majorHAnsi"/>
          <w:sz w:val="22"/>
          <w:lang w:val="de-DE"/>
        </w:rPr>
        <w:t xml:space="preserve">em Umfeld mit </w:t>
      </w:r>
      <w:r w:rsidR="00123573" w:rsidRPr="00C0285F">
        <w:rPr>
          <w:rFonts w:asciiTheme="majorHAnsi" w:hAnsiTheme="majorHAnsi"/>
          <w:sz w:val="22"/>
          <w:lang w:val="de-DE"/>
        </w:rPr>
        <w:t>Betroffenen</w:t>
      </w:r>
      <w:r w:rsidRPr="00C0285F">
        <w:rPr>
          <w:rFonts w:asciiTheme="majorHAnsi" w:hAnsiTheme="majorHAnsi"/>
          <w:sz w:val="22"/>
          <w:lang w:val="de-DE"/>
        </w:rPr>
        <w:t xml:space="preserve"> zu tun ha</w:t>
      </w:r>
      <w:r w:rsidR="00FF3F01" w:rsidRPr="00C0285F">
        <w:rPr>
          <w:rFonts w:asciiTheme="majorHAnsi" w:hAnsiTheme="majorHAnsi"/>
          <w:sz w:val="22"/>
          <w:lang w:val="de-DE"/>
        </w:rPr>
        <w:t>ben</w:t>
      </w:r>
      <w:r w:rsidR="00123573" w:rsidRPr="00C0285F">
        <w:rPr>
          <w:rFonts w:asciiTheme="majorHAnsi" w:hAnsiTheme="majorHAnsi"/>
          <w:sz w:val="22"/>
          <w:lang w:val="de-DE"/>
        </w:rPr>
        <w:t>.</w:t>
      </w:r>
      <w:r w:rsidRPr="00C0285F">
        <w:rPr>
          <w:rFonts w:asciiTheme="majorHAnsi" w:hAnsiTheme="majorHAnsi"/>
          <w:sz w:val="22"/>
          <w:lang w:val="de-DE"/>
        </w:rPr>
        <w:t xml:space="preserve"> </w:t>
      </w:r>
      <w:r w:rsidR="00123573" w:rsidRPr="00C0285F">
        <w:rPr>
          <w:rFonts w:asciiTheme="majorHAnsi" w:hAnsiTheme="majorHAnsi"/>
          <w:sz w:val="22"/>
          <w:lang w:val="de-DE"/>
        </w:rPr>
        <w:t>S</w:t>
      </w:r>
      <w:r w:rsidRPr="00C0285F">
        <w:rPr>
          <w:rFonts w:asciiTheme="majorHAnsi" w:hAnsiTheme="majorHAnsi"/>
          <w:sz w:val="22"/>
          <w:lang w:val="de-DE"/>
        </w:rPr>
        <w:t xml:space="preserve">ie </w:t>
      </w:r>
      <w:r w:rsidR="00123573" w:rsidRPr="00C0285F">
        <w:rPr>
          <w:rFonts w:asciiTheme="majorHAnsi" w:hAnsiTheme="majorHAnsi"/>
          <w:sz w:val="22"/>
          <w:lang w:val="de-DE"/>
        </w:rPr>
        <w:t xml:space="preserve">leben </w:t>
      </w:r>
      <w:r w:rsidRPr="00C0285F">
        <w:rPr>
          <w:rFonts w:asciiTheme="majorHAnsi" w:hAnsiTheme="majorHAnsi"/>
          <w:sz w:val="22"/>
          <w:lang w:val="de-DE"/>
        </w:rPr>
        <w:t xml:space="preserve">in seiner Familie oder </w:t>
      </w:r>
      <w:r w:rsidR="00123573" w:rsidRPr="00C0285F">
        <w:rPr>
          <w:rFonts w:asciiTheme="majorHAnsi" w:hAnsiTheme="majorHAnsi"/>
          <w:sz w:val="22"/>
          <w:lang w:val="de-DE"/>
        </w:rPr>
        <w:t xml:space="preserve">arbeiten </w:t>
      </w:r>
      <w:r w:rsidRPr="00C0285F">
        <w:rPr>
          <w:rFonts w:asciiTheme="majorHAnsi" w:hAnsiTheme="majorHAnsi"/>
          <w:sz w:val="22"/>
          <w:lang w:val="de-DE"/>
        </w:rPr>
        <w:t xml:space="preserve">mit ihm </w:t>
      </w:r>
      <w:r w:rsidR="00123573" w:rsidRPr="00C0285F">
        <w:rPr>
          <w:rFonts w:asciiTheme="majorHAnsi" w:hAnsiTheme="majorHAnsi"/>
          <w:sz w:val="22"/>
          <w:lang w:val="de-DE"/>
        </w:rPr>
        <w:t>am selben</w:t>
      </w:r>
      <w:r w:rsidRPr="00C0285F">
        <w:rPr>
          <w:rFonts w:asciiTheme="majorHAnsi" w:hAnsiTheme="majorHAnsi"/>
          <w:sz w:val="22"/>
          <w:lang w:val="de-DE"/>
        </w:rPr>
        <w:t xml:space="preserve"> Arbeitsplatz. </w:t>
      </w:r>
      <w:r w:rsidR="00123573" w:rsidRPr="00C0285F">
        <w:rPr>
          <w:rFonts w:asciiTheme="majorHAnsi" w:hAnsiTheme="majorHAnsi"/>
          <w:sz w:val="22"/>
          <w:lang w:val="de-DE"/>
        </w:rPr>
        <w:t>Das Wissen über Risikofaktoren, Auswirkungen auf den Alltag aber auch Komplikationen und spezifische Erste Hilfe ist in der Bevölkerung nicht ausreichend vorhanden. Breite, evidenzbasierte Information ist notwendig.</w:t>
      </w:r>
    </w:p>
    <w:p w14:paraId="3C6F62DD" w14:textId="77777777" w:rsidR="00123573" w:rsidRPr="00C0285F" w:rsidRDefault="00123573" w:rsidP="00F141BB">
      <w:pPr>
        <w:rPr>
          <w:rFonts w:asciiTheme="majorHAnsi" w:hAnsiTheme="majorHAnsi"/>
          <w:sz w:val="22"/>
          <w:lang w:val="de-DE"/>
        </w:rPr>
      </w:pPr>
    </w:p>
    <w:p w14:paraId="2A96FF1E" w14:textId="42EBE9E0" w:rsidR="00F141BB" w:rsidRPr="00C0285F" w:rsidRDefault="00123573" w:rsidP="00F141BB">
      <w:pPr>
        <w:rPr>
          <w:rFonts w:asciiTheme="majorHAnsi" w:hAnsiTheme="majorHAnsi"/>
          <w:sz w:val="22"/>
          <w:lang w:val="de-DE"/>
        </w:rPr>
      </w:pPr>
      <w:r w:rsidRPr="00C0285F">
        <w:rPr>
          <w:rFonts w:asciiTheme="majorHAnsi" w:hAnsiTheme="majorHAnsi"/>
          <w:sz w:val="22"/>
          <w:lang w:val="de-DE"/>
        </w:rPr>
        <w:t>D</w:t>
      </w:r>
      <w:r w:rsidR="00F141BB" w:rsidRPr="00C0285F">
        <w:rPr>
          <w:rFonts w:asciiTheme="majorHAnsi" w:hAnsiTheme="majorHAnsi"/>
          <w:sz w:val="22"/>
          <w:lang w:val="de-DE"/>
        </w:rPr>
        <w:t>urch die hohe Verb</w:t>
      </w:r>
      <w:r w:rsidR="00694087" w:rsidRPr="00C0285F">
        <w:rPr>
          <w:rFonts w:asciiTheme="majorHAnsi" w:hAnsiTheme="majorHAnsi"/>
          <w:sz w:val="22"/>
          <w:lang w:val="de-DE"/>
        </w:rPr>
        <w:t>r</w:t>
      </w:r>
      <w:r w:rsidR="00F141BB" w:rsidRPr="00C0285F">
        <w:rPr>
          <w:rFonts w:asciiTheme="majorHAnsi" w:hAnsiTheme="majorHAnsi"/>
          <w:sz w:val="22"/>
          <w:lang w:val="de-DE"/>
        </w:rPr>
        <w:t xml:space="preserve">eitung von Übergewicht und Fettleibigkeit </w:t>
      </w:r>
      <w:r w:rsidRPr="00C0285F">
        <w:rPr>
          <w:rFonts w:asciiTheme="majorHAnsi" w:hAnsiTheme="majorHAnsi"/>
          <w:sz w:val="22"/>
          <w:lang w:val="de-DE"/>
        </w:rPr>
        <w:t xml:space="preserve">sind </w:t>
      </w:r>
      <w:r w:rsidR="00F141BB" w:rsidRPr="00C0285F">
        <w:rPr>
          <w:rFonts w:asciiTheme="majorHAnsi" w:hAnsiTheme="majorHAnsi"/>
          <w:sz w:val="22"/>
          <w:lang w:val="de-DE"/>
        </w:rPr>
        <w:t>auch sehr viele Menschen in Österreich gefährdet</w:t>
      </w:r>
      <w:r w:rsidR="0019369F" w:rsidRPr="00C0285F">
        <w:rPr>
          <w:rFonts w:asciiTheme="majorHAnsi" w:hAnsiTheme="majorHAnsi"/>
          <w:sz w:val="22"/>
          <w:lang w:val="de-DE"/>
        </w:rPr>
        <w:t>,</w:t>
      </w:r>
      <w:r w:rsidR="00F141BB" w:rsidRPr="00C0285F">
        <w:rPr>
          <w:rFonts w:asciiTheme="majorHAnsi" w:hAnsiTheme="majorHAnsi"/>
          <w:sz w:val="22"/>
          <w:lang w:val="de-DE"/>
        </w:rPr>
        <w:t xml:space="preserve"> in den nächsten Jahren zusätzlich an Diabetes zu erkranken. </w:t>
      </w:r>
      <w:r w:rsidRPr="00C0285F">
        <w:rPr>
          <w:rFonts w:asciiTheme="majorHAnsi" w:hAnsiTheme="majorHAnsi"/>
          <w:sz w:val="22"/>
          <w:lang w:val="de-DE"/>
        </w:rPr>
        <w:t>Menschen mit erhöhtem Risiko können besser auf sich selbst achten, wenn sie gut informiert sind.</w:t>
      </w:r>
    </w:p>
    <w:p w14:paraId="2A160FDC" w14:textId="77777777" w:rsidR="00F141BB" w:rsidRPr="00C0285F" w:rsidRDefault="00F141BB" w:rsidP="00F141BB">
      <w:pPr>
        <w:rPr>
          <w:rFonts w:asciiTheme="majorHAnsi" w:hAnsiTheme="majorHAnsi"/>
          <w:sz w:val="22"/>
          <w:lang w:val="de-DE"/>
        </w:rPr>
      </w:pPr>
    </w:p>
    <w:p w14:paraId="2B6B2897" w14:textId="6F78203F" w:rsidR="00F141BB" w:rsidRPr="00C0285F" w:rsidRDefault="00B47E2A" w:rsidP="00F141BB">
      <w:pPr>
        <w:rPr>
          <w:rFonts w:asciiTheme="majorHAnsi" w:hAnsiTheme="majorHAnsi"/>
          <w:b/>
          <w:sz w:val="22"/>
          <w:lang w:val="de-DE"/>
        </w:rPr>
      </w:pPr>
      <w:r w:rsidRPr="00C0285F">
        <w:rPr>
          <w:rFonts w:asciiTheme="majorHAnsi" w:hAnsiTheme="majorHAnsi"/>
          <w:b/>
          <w:sz w:val="22"/>
          <w:lang w:val="de-DE"/>
        </w:rPr>
        <w:t>Zielgruppengerechte Ansprache</w:t>
      </w:r>
    </w:p>
    <w:p w14:paraId="1D0F3EE4" w14:textId="36B36D64" w:rsidR="00F141BB" w:rsidRPr="00C0285F" w:rsidRDefault="00B47E2A" w:rsidP="00F141BB">
      <w:pPr>
        <w:rPr>
          <w:rFonts w:asciiTheme="majorHAnsi" w:hAnsiTheme="majorHAnsi"/>
          <w:sz w:val="22"/>
          <w:lang w:val="de-DE"/>
        </w:rPr>
      </w:pPr>
      <w:r w:rsidRPr="00C0285F">
        <w:rPr>
          <w:rFonts w:asciiTheme="majorHAnsi" w:hAnsiTheme="majorHAnsi"/>
          <w:sz w:val="22"/>
          <w:lang w:val="de-DE"/>
        </w:rPr>
        <w:t>Die Verbreitung der Information funktioniert aber nur dort, wo die Information auch in der richtigen Art und Weise an die Personen gelangt. Darum ist es notwendig</w:t>
      </w:r>
      <w:r w:rsidR="00E81499">
        <w:rPr>
          <w:rFonts w:asciiTheme="majorHAnsi" w:hAnsiTheme="majorHAnsi"/>
          <w:sz w:val="22"/>
          <w:lang w:val="de-DE"/>
        </w:rPr>
        <w:t>,</w:t>
      </w:r>
      <w:r w:rsidRPr="00C0285F">
        <w:rPr>
          <w:rFonts w:asciiTheme="majorHAnsi" w:hAnsiTheme="majorHAnsi"/>
          <w:sz w:val="22"/>
          <w:lang w:val="de-DE"/>
        </w:rPr>
        <w:t xml:space="preserve"> </w:t>
      </w:r>
      <w:r w:rsidR="00123573" w:rsidRPr="00C0285F">
        <w:rPr>
          <w:rFonts w:asciiTheme="majorHAnsi" w:hAnsiTheme="majorHAnsi"/>
          <w:sz w:val="22"/>
          <w:lang w:val="de-DE"/>
        </w:rPr>
        <w:t>z</w:t>
      </w:r>
      <w:r w:rsidRPr="00C0285F">
        <w:rPr>
          <w:rFonts w:asciiTheme="majorHAnsi" w:hAnsiTheme="majorHAnsi"/>
          <w:sz w:val="22"/>
          <w:lang w:val="de-DE"/>
        </w:rPr>
        <w:t>ielgruppengerecht zu kommunizieren. Als</w:t>
      </w:r>
      <w:r w:rsidR="00F141BB" w:rsidRPr="00C0285F">
        <w:rPr>
          <w:rFonts w:asciiTheme="majorHAnsi" w:hAnsiTheme="majorHAnsi"/>
          <w:sz w:val="22"/>
          <w:lang w:val="de-DE"/>
        </w:rPr>
        <w:t xml:space="preserve"> spezielle Zielgruppen </w:t>
      </w:r>
      <w:r w:rsidRPr="00C0285F">
        <w:rPr>
          <w:rFonts w:asciiTheme="majorHAnsi" w:hAnsiTheme="majorHAnsi"/>
          <w:sz w:val="22"/>
          <w:lang w:val="de-DE"/>
        </w:rPr>
        <w:t xml:space="preserve">werden in der Diabetes Strategie vor allem </w:t>
      </w:r>
      <w:r w:rsidR="00F141BB" w:rsidRPr="00C0285F">
        <w:rPr>
          <w:rFonts w:asciiTheme="majorHAnsi" w:hAnsiTheme="majorHAnsi"/>
          <w:sz w:val="22"/>
          <w:lang w:val="de-DE"/>
        </w:rPr>
        <w:t>Kinder &amp; Jugendliche</w:t>
      </w:r>
      <w:r w:rsidRPr="00C0285F">
        <w:rPr>
          <w:rFonts w:asciiTheme="majorHAnsi" w:hAnsiTheme="majorHAnsi"/>
          <w:sz w:val="22"/>
          <w:lang w:val="de-DE"/>
        </w:rPr>
        <w:t xml:space="preserve"> besonders betont, da bei ihnen mit adäquater Information</w:t>
      </w:r>
      <w:r w:rsidR="00F141BB" w:rsidRPr="00C0285F">
        <w:rPr>
          <w:rFonts w:asciiTheme="majorHAnsi" w:hAnsiTheme="majorHAnsi"/>
          <w:sz w:val="22"/>
          <w:lang w:val="de-DE"/>
        </w:rPr>
        <w:t xml:space="preserve"> </w:t>
      </w:r>
      <w:r w:rsidRPr="00C0285F">
        <w:rPr>
          <w:rFonts w:asciiTheme="majorHAnsi" w:hAnsiTheme="majorHAnsi"/>
          <w:sz w:val="22"/>
          <w:lang w:val="de-DE"/>
        </w:rPr>
        <w:t xml:space="preserve">langfristig am meisten für das Gesundheitsbewusstsein der gesamten Bevölkerung erreicht werden kann. Andererseits sind auch Zielgruppen die besondere Hürden </w:t>
      </w:r>
      <w:r w:rsidR="00123573" w:rsidRPr="00C0285F">
        <w:rPr>
          <w:rFonts w:asciiTheme="majorHAnsi" w:hAnsiTheme="majorHAnsi"/>
          <w:sz w:val="22"/>
          <w:lang w:val="de-DE"/>
        </w:rPr>
        <w:t>haben</w:t>
      </w:r>
      <w:r w:rsidR="0019369F" w:rsidRPr="00C0285F">
        <w:rPr>
          <w:rFonts w:asciiTheme="majorHAnsi" w:hAnsiTheme="majorHAnsi"/>
          <w:sz w:val="22"/>
          <w:lang w:val="de-DE"/>
        </w:rPr>
        <w:t>,</w:t>
      </w:r>
      <w:r w:rsidR="00123573" w:rsidRPr="00C0285F">
        <w:rPr>
          <w:rFonts w:asciiTheme="majorHAnsi" w:hAnsiTheme="majorHAnsi"/>
          <w:sz w:val="22"/>
          <w:lang w:val="de-DE"/>
        </w:rPr>
        <w:t xml:space="preserve"> um </w:t>
      </w:r>
      <w:r w:rsidRPr="00C0285F">
        <w:rPr>
          <w:rFonts w:asciiTheme="majorHAnsi" w:hAnsiTheme="majorHAnsi"/>
          <w:sz w:val="22"/>
          <w:lang w:val="de-DE"/>
        </w:rPr>
        <w:t xml:space="preserve">Gesundheitsbotschaften </w:t>
      </w:r>
      <w:r w:rsidR="00123573" w:rsidRPr="00C0285F">
        <w:rPr>
          <w:rFonts w:asciiTheme="majorHAnsi" w:hAnsiTheme="majorHAnsi"/>
          <w:sz w:val="22"/>
          <w:lang w:val="de-DE"/>
        </w:rPr>
        <w:t>zu erhalten</w:t>
      </w:r>
      <w:r w:rsidRPr="00C0285F">
        <w:rPr>
          <w:rFonts w:asciiTheme="majorHAnsi" w:hAnsiTheme="majorHAnsi"/>
          <w:sz w:val="22"/>
          <w:lang w:val="de-DE"/>
        </w:rPr>
        <w:t xml:space="preserve">, wie zum Beispiel </w:t>
      </w:r>
      <w:r w:rsidR="00F141BB" w:rsidRPr="00C0285F">
        <w:rPr>
          <w:rFonts w:asciiTheme="majorHAnsi" w:hAnsiTheme="majorHAnsi"/>
          <w:sz w:val="22"/>
          <w:lang w:val="de-DE"/>
        </w:rPr>
        <w:t xml:space="preserve">fremdsprachige </w:t>
      </w:r>
      <w:r w:rsidRPr="00C0285F">
        <w:rPr>
          <w:rFonts w:asciiTheme="majorHAnsi" w:hAnsiTheme="majorHAnsi"/>
          <w:sz w:val="22"/>
          <w:lang w:val="de-DE"/>
        </w:rPr>
        <w:t>Personen</w:t>
      </w:r>
      <w:r w:rsidR="0019369F" w:rsidRPr="00C0285F">
        <w:rPr>
          <w:rFonts w:asciiTheme="majorHAnsi" w:hAnsiTheme="majorHAnsi"/>
          <w:sz w:val="22"/>
          <w:lang w:val="de-DE"/>
        </w:rPr>
        <w:t>,</w:t>
      </w:r>
      <w:r w:rsidRPr="00C0285F">
        <w:rPr>
          <w:rFonts w:asciiTheme="majorHAnsi" w:hAnsiTheme="majorHAnsi"/>
          <w:sz w:val="22"/>
          <w:lang w:val="de-DE"/>
        </w:rPr>
        <w:t xml:space="preserve"> zielgruppengerecht in </w:t>
      </w:r>
      <w:r w:rsidR="00123573" w:rsidRPr="00C0285F">
        <w:rPr>
          <w:rFonts w:asciiTheme="majorHAnsi" w:hAnsiTheme="majorHAnsi"/>
          <w:sz w:val="22"/>
          <w:lang w:val="de-DE"/>
        </w:rPr>
        <w:t>i</w:t>
      </w:r>
      <w:r w:rsidRPr="00C0285F">
        <w:rPr>
          <w:rFonts w:asciiTheme="majorHAnsi" w:hAnsiTheme="majorHAnsi"/>
          <w:sz w:val="22"/>
          <w:lang w:val="de-DE"/>
        </w:rPr>
        <w:t xml:space="preserve">hrer jeweiligen Sprache zu informieren. </w:t>
      </w:r>
    </w:p>
    <w:p w14:paraId="6CEC795B" w14:textId="77777777" w:rsidR="00F141BB" w:rsidRPr="00C0285F" w:rsidRDefault="00F141BB" w:rsidP="00F141BB">
      <w:pPr>
        <w:rPr>
          <w:rFonts w:asciiTheme="majorHAnsi" w:hAnsiTheme="majorHAnsi"/>
          <w:sz w:val="22"/>
          <w:lang w:val="de-DE"/>
        </w:rPr>
      </w:pPr>
    </w:p>
    <w:p w14:paraId="0DAF1E00" w14:textId="4847218C" w:rsidR="00B47E2A" w:rsidRPr="00C0285F" w:rsidRDefault="00694087" w:rsidP="00F141BB">
      <w:pPr>
        <w:rPr>
          <w:rFonts w:asciiTheme="majorHAnsi" w:hAnsiTheme="majorHAnsi"/>
          <w:b/>
          <w:sz w:val="22"/>
          <w:lang w:val="de-DE"/>
        </w:rPr>
      </w:pPr>
      <w:r w:rsidRPr="00C0285F">
        <w:rPr>
          <w:rFonts w:asciiTheme="majorHAnsi" w:hAnsiTheme="majorHAnsi"/>
          <w:b/>
          <w:sz w:val="22"/>
          <w:lang w:val="de-DE"/>
        </w:rPr>
        <w:t xml:space="preserve">Aufklärung bringt </w:t>
      </w:r>
      <w:proofErr w:type="spellStart"/>
      <w:r w:rsidRPr="00C0285F">
        <w:rPr>
          <w:rFonts w:asciiTheme="majorHAnsi" w:hAnsiTheme="majorHAnsi"/>
          <w:b/>
          <w:sz w:val="22"/>
          <w:lang w:val="de-DE"/>
        </w:rPr>
        <w:t>Entstigmatisierung</w:t>
      </w:r>
      <w:proofErr w:type="spellEnd"/>
    </w:p>
    <w:p w14:paraId="183909F9" w14:textId="1C785D09" w:rsidR="00F141BB" w:rsidRPr="00C0285F" w:rsidRDefault="00B47E2A" w:rsidP="00F141BB">
      <w:pPr>
        <w:rPr>
          <w:rFonts w:asciiTheme="majorHAnsi" w:hAnsiTheme="majorHAnsi"/>
          <w:sz w:val="22"/>
          <w:lang w:val="de-DE"/>
        </w:rPr>
      </w:pPr>
      <w:r w:rsidRPr="00C0285F">
        <w:rPr>
          <w:rFonts w:asciiTheme="majorHAnsi" w:hAnsiTheme="majorHAnsi"/>
          <w:sz w:val="22"/>
          <w:lang w:val="de-DE"/>
        </w:rPr>
        <w:t xml:space="preserve">Menschen mit einer Diabeteserkrankung sind Vorurteilen ausgesetzt und erleben in alltäglichen Situationen vielfältige Einschränkungen und </w:t>
      </w:r>
      <w:r w:rsidR="00694087" w:rsidRPr="00C0285F">
        <w:rPr>
          <w:rFonts w:asciiTheme="majorHAnsi" w:hAnsiTheme="majorHAnsi"/>
          <w:sz w:val="22"/>
          <w:lang w:val="de-DE"/>
        </w:rPr>
        <w:t>Hürden</w:t>
      </w:r>
      <w:r w:rsidRPr="00C0285F">
        <w:rPr>
          <w:rFonts w:asciiTheme="majorHAnsi" w:hAnsiTheme="majorHAnsi"/>
          <w:sz w:val="22"/>
          <w:lang w:val="de-DE"/>
        </w:rPr>
        <w:t xml:space="preserve">. </w:t>
      </w:r>
      <w:r w:rsidR="00694087" w:rsidRPr="00C0285F">
        <w:rPr>
          <w:rFonts w:asciiTheme="majorHAnsi" w:hAnsiTheme="majorHAnsi"/>
          <w:sz w:val="22"/>
          <w:lang w:val="de-DE"/>
        </w:rPr>
        <w:t xml:space="preserve">Darum wurde auch das Thema </w:t>
      </w:r>
      <w:r w:rsidR="0019369F" w:rsidRPr="00C0285F">
        <w:rPr>
          <w:rFonts w:asciiTheme="majorHAnsi" w:hAnsiTheme="majorHAnsi"/>
          <w:sz w:val="22"/>
          <w:lang w:val="de-DE"/>
        </w:rPr>
        <w:t>„</w:t>
      </w:r>
      <w:r w:rsidR="00F141BB" w:rsidRPr="00C0285F">
        <w:rPr>
          <w:rFonts w:asciiTheme="majorHAnsi" w:hAnsiTheme="majorHAnsi"/>
          <w:sz w:val="22"/>
          <w:lang w:val="de-DE"/>
        </w:rPr>
        <w:t>Abbau von Barrieren für Betroffene</w:t>
      </w:r>
      <w:r w:rsidR="0019369F" w:rsidRPr="00C0285F">
        <w:rPr>
          <w:rFonts w:asciiTheme="majorHAnsi" w:hAnsiTheme="majorHAnsi"/>
          <w:sz w:val="22"/>
          <w:lang w:val="de-DE"/>
        </w:rPr>
        <w:t>“</w:t>
      </w:r>
      <w:r w:rsidR="00F141BB" w:rsidRPr="00C0285F">
        <w:rPr>
          <w:rFonts w:asciiTheme="majorHAnsi" w:hAnsiTheme="majorHAnsi"/>
          <w:sz w:val="22"/>
          <w:lang w:val="de-DE"/>
        </w:rPr>
        <w:t xml:space="preserve"> </w:t>
      </w:r>
      <w:r w:rsidR="00694087" w:rsidRPr="00C0285F">
        <w:rPr>
          <w:rFonts w:asciiTheme="majorHAnsi" w:hAnsiTheme="majorHAnsi"/>
          <w:sz w:val="22"/>
          <w:lang w:val="de-DE"/>
        </w:rPr>
        <w:t xml:space="preserve">explizit in die Diabetes Strategie aufgenommen. Dies betrifft nicht nur Kinder mit Diabetes </w:t>
      </w:r>
      <w:r w:rsidR="00F141BB" w:rsidRPr="00C0285F">
        <w:rPr>
          <w:rFonts w:asciiTheme="majorHAnsi" w:hAnsiTheme="majorHAnsi"/>
          <w:sz w:val="22"/>
          <w:lang w:val="de-DE"/>
        </w:rPr>
        <w:t>in Schulen</w:t>
      </w:r>
      <w:r w:rsidR="00E81499">
        <w:rPr>
          <w:rFonts w:asciiTheme="majorHAnsi" w:hAnsiTheme="majorHAnsi"/>
          <w:sz w:val="22"/>
          <w:lang w:val="de-DE"/>
        </w:rPr>
        <w:t>,</w:t>
      </w:r>
      <w:r w:rsidR="00694087" w:rsidRPr="00C0285F">
        <w:rPr>
          <w:rFonts w:asciiTheme="majorHAnsi" w:hAnsiTheme="majorHAnsi"/>
          <w:sz w:val="22"/>
          <w:lang w:val="de-DE"/>
        </w:rPr>
        <w:t xml:space="preserve"> sondern auch Erwachsene an ihrem </w:t>
      </w:r>
      <w:r w:rsidR="00F141BB" w:rsidRPr="00C0285F">
        <w:rPr>
          <w:rFonts w:asciiTheme="majorHAnsi" w:hAnsiTheme="majorHAnsi"/>
          <w:sz w:val="22"/>
          <w:lang w:val="de-DE"/>
        </w:rPr>
        <w:t>Arbeitsplatz</w:t>
      </w:r>
      <w:r w:rsidR="00123573" w:rsidRPr="00C0285F">
        <w:rPr>
          <w:rFonts w:asciiTheme="majorHAnsi" w:hAnsiTheme="majorHAnsi"/>
          <w:sz w:val="22"/>
          <w:lang w:val="de-DE"/>
        </w:rPr>
        <w:t xml:space="preserve"> oder den Bereich der persönlichen Diskriminierung</w:t>
      </w:r>
      <w:r w:rsidR="00694087" w:rsidRPr="00C0285F">
        <w:rPr>
          <w:rFonts w:asciiTheme="majorHAnsi" w:hAnsiTheme="majorHAnsi"/>
          <w:sz w:val="22"/>
          <w:lang w:val="de-DE"/>
        </w:rPr>
        <w:t>.</w:t>
      </w:r>
      <w:r w:rsidR="00123573" w:rsidRPr="00C0285F">
        <w:rPr>
          <w:rFonts w:asciiTheme="majorHAnsi" w:hAnsiTheme="majorHAnsi"/>
          <w:sz w:val="22"/>
          <w:lang w:val="de-DE"/>
        </w:rPr>
        <w:t xml:space="preserve"> Auch hier ist eine umfassende Aufklärung die beste Medizin.</w:t>
      </w:r>
    </w:p>
    <w:p w14:paraId="446DDA21" w14:textId="0CBA9628" w:rsidR="00F141BB" w:rsidRPr="00C0285F" w:rsidRDefault="00F141BB" w:rsidP="00F141BB">
      <w:pPr>
        <w:rPr>
          <w:rFonts w:asciiTheme="majorHAnsi" w:hAnsiTheme="majorHAnsi"/>
          <w:sz w:val="22"/>
          <w:lang w:val="de-DE"/>
        </w:rPr>
      </w:pPr>
    </w:p>
    <w:p w14:paraId="0DE38C1B" w14:textId="00CC80EB" w:rsidR="00F141BB" w:rsidRPr="00C0285F" w:rsidRDefault="00694087" w:rsidP="00F141BB">
      <w:pPr>
        <w:rPr>
          <w:rFonts w:asciiTheme="majorHAnsi" w:hAnsiTheme="majorHAnsi"/>
          <w:b/>
          <w:sz w:val="22"/>
          <w:lang w:val="de-DE"/>
        </w:rPr>
      </w:pPr>
      <w:r w:rsidRPr="00C0285F">
        <w:rPr>
          <w:rFonts w:asciiTheme="majorHAnsi" w:hAnsiTheme="majorHAnsi"/>
          <w:b/>
          <w:sz w:val="22"/>
          <w:lang w:val="de-DE"/>
        </w:rPr>
        <w:t xml:space="preserve">Die ÖDG sieht Ihre Aufgabe in diesem Bereich in der Sicherstellung des Wissenstransfers aus </w:t>
      </w:r>
      <w:r w:rsidR="0019369F" w:rsidRPr="00C0285F">
        <w:rPr>
          <w:rFonts w:asciiTheme="majorHAnsi" w:hAnsiTheme="majorHAnsi"/>
          <w:b/>
          <w:sz w:val="22"/>
          <w:lang w:val="de-DE"/>
        </w:rPr>
        <w:t xml:space="preserve">der </w:t>
      </w:r>
      <w:r w:rsidRPr="00C0285F">
        <w:rPr>
          <w:rFonts w:asciiTheme="majorHAnsi" w:hAnsiTheme="majorHAnsi"/>
          <w:b/>
          <w:sz w:val="22"/>
          <w:lang w:val="de-DE"/>
        </w:rPr>
        <w:t xml:space="preserve">Wissenschaft und der Überprüfung der medizinischen Richtigkeit entsprechender Informationsmaterialien und -kampagnen. </w:t>
      </w:r>
    </w:p>
    <w:p w14:paraId="4846BD46" w14:textId="77777777" w:rsidR="00F141BB" w:rsidRPr="00C0285F" w:rsidRDefault="00F141BB">
      <w:pPr>
        <w:rPr>
          <w:rFonts w:asciiTheme="majorHAnsi" w:hAnsiTheme="majorHAnsi"/>
          <w:b/>
          <w:sz w:val="22"/>
          <w:lang w:val="de-DE"/>
        </w:rPr>
      </w:pPr>
    </w:p>
    <w:p w14:paraId="14143A9C" w14:textId="77777777" w:rsidR="00632561" w:rsidRPr="00C0285F" w:rsidRDefault="00632561" w:rsidP="00CF0DA0">
      <w:pPr>
        <w:rPr>
          <w:rFonts w:asciiTheme="majorHAnsi" w:hAnsiTheme="majorHAnsi"/>
          <w:sz w:val="22"/>
          <w:lang w:val="de-DE"/>
        </w:rPr>
      </w:pPr>
    </w:p>
    <w:sectPr w:rsidR="00632561" w:rsidRPr="00C0285F" w:rsidSect="00C0285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1722"/>
    <w:multiLevelType w:val="hybridMultilevel"/>
    <w:tmpl w:val="FE1ADF8E"/>
    <w:lvl w:ilvl="0" w:tplc="ED9C39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6A"/>
    <w:rsid w:val="00020932"/>
    <w:rsid w:val="00123573"/>
    <w:rsid w:val="0019369F"/>
    <w:rsid w:val="001F553B"/>
    <w:rsid w:val="00606810"/>
    <w:rsid w:val="00632561"/>
    <w:rsid w:val="00650181"/>
    <w:rsid w:val="00694087"/>
    <w:rsid w:val="007324E8"/>
    <w:rsid w:val="00745232"/>
    <w:rsid w:val="007B1671"/>
    <w:rsid w:val="00A2319E"/>
    <w:rsid w:val="00A47707"/>
    <w:rsid w:val="00B47E2A"/>
    <w:rsid w:val="00C0285F"/>
    <w:rsid w:val="00C370F8"/>
    <w:rsid w:val="00C5012C"/>
    <w:rsid w:val="00C8086A"/>
    <w:rsid w:val="00CF0DA0"/>
    <w:rsid w:val="00DC7299"/>
    <w:rsid w:val="00E81499"/>
    <w:rsid w:val="00F141BB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C215C"/>
  <w14:defaultImageDpi w14:val="300"/>
  <w15:docId w15:val="{C996B77D-ED13-43CF-AC75-3D007F4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8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7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FEBC-99D3-4E66-A2D7-15EC90F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 Sourij</dc:creator>
  <cp:keywords/>
  <dc:description/>
  <cp:lastModifiedBy>Michael Leitner</cp:lastModifiedBy>
  <cp:revision>5</cp:revision>
  <cp:lastPrinted>2017-04-04T10:20:00Z</cp:lastPrinted>
  <dcterms:created xsi:type="dcterms:W3CDTF">2017-04-03T09:11:00Z</dcterms:created>
  <dcterms:modified xsi:type="dcterms:W3CDTF">2017-04-04T10:21:00Z</dcterms:modified>
</cp:coreProperties>
</file>