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F1" w:rsidRPr="007E114E" w:rsidRDefault="00FF1678" w:rsidP="00932BF1">
      <w:pPr>
        <w:jc w:val="both"/>
        <w:rPr>
          <w:b/>
          <w:sz w:val="28"/>
        </w:rPr>
      </w:pPr>
      <w:bookmarkStart w:id="0" w:name="_GoBack"/>
      <w:bookmarkEnd w:id="0"/>
      <w:r>
        <w:rPr>
          <w:b/>
          <w:sz w:val="28"/>
        </w:rPr>
        <w:t>700 Getränke im Zucker</w:t>
      </w:r>
      <w:r w:rsidR="007F1D03">
        <w:rPr>
          <w:b/>
          <w:sz w:val="28"/>
        </w:rPr>
        <w:t>-</w:t>
      </w:r>
      <w:r>
        <w:rPr>
          <w:b/>
          <w:sz w:val="28"/>
        </w:rPr>
        <w:t xml:space="preserve"> und Süßstoff-Check</w:t>
      </w:r>
    </w:p>
    <w:p w:rsidR="00932BF1" w:rsidRPr="007E114E" w:rsidRDefault="00FF1678" w:rsidP="00932BF1">
      <w:pPr>
        <w:jc w:val="both"/>
        <w:rPr>
          <w:b/>
          <w:sz w:val="24"/>
        </w:rPr>
      </w:pPr>
      <w:r>
        <w:rPr>
          <w:b/>
          <w:sz w:val="24"/>
        </w:rPr>
        <w:t xml:space="preserve">Weniger Zucker am österreichischen Getränkemarkt, aber </w:t>
      </w:r>
      <w:r w:rsidR="007E114E">
        <w:rPr>
          <w:b/>
          <w:sz w:val="24"/>
        </w:rPr>
        <w:t>ÖDG</w:t>
      </w:r>
      <w:r w:rsidR="00BC245D">
        <w:rPr>
          <w:b/>
          <w:sz w:val="24"/>
        </w:rPr>
        <w:t>,</w:t>
      </w:r>
      <w:r w:rsidR="00B57CA0">
        <w:rPr>
          <w:b/>
          <w:sz w:val="24"/>
        </w:rPr>
        <w:t xml:space="preserve"> </w:t>
      </w:r>
      <w:r w:rsidR="007E114E">
        <w:rPr>
          <w:b/>
          <w:sz w:val="24"/>
        </w:rPr>
        <w:t>ÖAG</w:t>
      </w:r>
      <w:r w:rsidR="00932BF1" w:rsidRPr="007E114E">
        <w:rPr>
          <w:b/>
          <w:sz w:val="24"/>
        </w:rPr>
        <w:t xml:space="preserve"> </w:t>
      </w:r>
      <w:r w:rsidR="00BC245D">
        <w:rPr>
          <w:b/>
          <w:sz w:val="24"/>
        </w:rPr>
        <w:t xml:space="preserve">und SIPCAN </w:t>
      </w:r>
      <w:r w:rsidR="00932BF1" w:rsidRPr="007E114E">
        <w:rPr>
          <w:b/>
          <w:sz w:val="24"/>
        </w:rPr>
        <w:t>betonen weiteren Verbesserungsbedarf</w:t>
      </w:r>
    </w:p>
    <w:p w:rsidR="0034266A" w:rsidRPr="00B12A42" w:rsidRDefault="005A6CDD" w:rsidP="00932BF1">
      <w:pPr>
        <w:jc w:val="both"/>
        <w:rPr>
          <w:b/>
        </w:rPr>
      </w:pPr>
      <w:r w:rsidRPr="005A6CDD">
        <w:t>Wien, am 28. März 2018 –</w:t>
      </w:r>
      <w:r>
        <w:rPr>
          <w:b/>
        </w:rPr>
        <w:t xml:space="preserve"> </w:t>
      </w:r>
      <w:r w:rsidR="00F30C7D">
        <w:rPr>
          <w:b/>
        </w:rPr>
        <w:t>Die</w:t>
      </w:r>
      <w:r w:rsidR="00932BF1" w:rsidRPr="00B12A42">
        <w:rPr>
          <w:b/>
        </w:rPr>
        <w:t xml:space="preserve"> Österreichische Diabetes Gesellschaft (ÖDG)</w:t>
      </w:r>
      <w:r w:rsidR="00D61DC8">
        <w:rPr>
          <w:b/>
        </w:rPr>
        <w:t xml:space="preserve">, </w:t>
      </w:r>
      <w:r w:rsidR="00F30C7D">
        <w:rPr>
          <w:b/>
        </w:rPr>
        <w:t>die</w:t>
      </w:r>
      <w:r w:rsidR="00932BF1">
        <w:rPr>
          <w:b/>
        </w:rPr>
        <w:t xml:space="preserve"> Österreichische Adipositas Gesellschaft (ÖAG) </w:t>
      </w:r>
      <w:r w:rsidR="00D61DC8">
        <w:rPr>
          <w:b/>
        </w:rPr>
        <w:t xml:space="preserve">und das vorsorgemedizinische Institut SIPCAN </w:t>
      </w:r>
      <w:r w:rsidR="00941745">
        <w:rPr>
          <w:b/>
        </w:rPr>
        <w:t>setz</w:t>
      </w:r>
      <w:r w:rsidR="00F30C7D">
        <w:rPr>
          <w:b/>
        </w:rPr>
        <w:t>en</w:t>
      </w:r>
      <w:r w:rsidR="00932BF1" w:rsidRPr="00B12A42">
        <w:rPr>
          <w:b/>
        </w:rPr>
        <w:t xml:space="preserve"> sich </w:t>
      </w:r>
      <w:r w:rsidR="00941745">
        <w:rPr>
          <w:b/>
        </w:rPr>
        <w:t xml:space="preserve">seit langem </w:t>
      </w:r>
      <w:r w:rsidR="00932BF1" w:rsidRPr="00B12A42">
        <w:rPr>
          <w:b/>
        </w:rPr>
        <w:t>für eine Zuckerreduktion</w:t>
      </w:r>
      <w:r w:rsidR="00941745">
        <w:rPr>
          <w:b/>
        </w:rPr>
        <w:t xml:space="preserve"> in Lebensmitteln</w:t>
      </w:r>
      <w:r w:rsidR="00932BF1" w:rsidRPr="00B12A42">
        <w:rPr>
          <w:b/>
        </w:rPr>
        <w:t xml:space="preserve"> ein. </w:t>
      </w:r>
      <w:r w:rsidR="0034266A" w:rsidRPr="00B12A42">
        <w:rPr>
          <w:b/>
        </w:rPr>
        <w:t xml:space="preserve">Seit 2010 </w:t>
      </w:r>
      <w:r w:rsidR="00932BF1">
        <w:rPr>
          <w:b/>
        </w:rPr>
        <w:t xml:space="preserve">erstellt </w:t>
      </w:r>
      <w:r w:rsidR="00932BF1" w:rsidRPr="00B12A42">
        <w:rPr>
          <w:b/>
        </w:rPr>
        <w:t xml:space="preserve">SIPCAN </w:t>
      </w:r>
      <w:r w:rsidR="0034266A" w:rsidRPr="00B12A42">
        <w:rPr>
          <w:b/>
        </w:rPr>
        <w:t>jährlich eine wissensch</w:t>
      </w:r>
      <w:r w:rsidR="005D14EF" w:rsidRPr="00B12A42">
        <w:rPr>
          <w:b/>
        </w:rPr>
        <w:t>aftlich fundierte Getränkeliste, in der der Zuckergehalt der im österreichischen Handel erhältlichen Getränke für die KonsumentInnen transparent gemacht wird.</w:t>
      </w:r>
      <w:r w:rsidR="0068625F" w:rsidRPr="00B12A42">
        <w:rPr>
          <w:b/>
        </w:rPr>
        <w:t xml:space="preserve"> Diese Vorgehensweise zahlt sich aus</w:t>
      </w:r>
      <w:r w:rsidR="00553B8F">
        <w:rPr>
          <w:b/>
        </w:rPr>
        <w:t>.</w:t>
      </w:r>
      <w:r w:rsidR="005D14EF" w:rsidRPr="00B12A42">
        <w:rPr>
          <w:b/>
        </w:rPr>
        <w:t xml:space="preserve"> </w:t>
      </w:r>
      <w:r w:rsidR="0068625F" w:rsidRPr="00B12A42">
        <w:rPr>
          <w:b/>
        </w:rPr>
        <w:t>Der durchschnittliche Zuckergehalt in Getränken ist</w:t>
      </w:r>
      <w:r w:rsidR="0091192B">
        <w:rPr>
          <w:b/>
        </w:rPr>
        <w:t xml:space="preserve"> 2018 im Vergleich zu</w:t>
      </w:r>
      <w:r w:rsidR="0068625F" w:rsidRPr="00B12A42">
        <w:rPr>
          <w:b/>
        </w:rPr>
        <w:t xml:space="preserve"> 2010 um 13,</w:t>
      </w:r>
      <w:r w:rsidR="00BC245D">
        <w:rPr>
          <w:b/>
        </w:rPr>
        <w:t>5</w:t>
      </w:r>
      <w:r w:rsidR="0068625F" w:rsidRPr="00B12A42">
        <w:rPr>
          <w:b/>
        </w:rPr>
        <w:t xml:space="preserve"> </w:t>
      </w:r>
      <w:r w:rsidR="007C3311">
        <w:rPr>
          <w:b/>
        </w:rPr>
        <w:t>Prozent</w:t>
      </w:r>
      <w:r w:rsidR="0068625F" w:rsidRPr="00B12A42">
        <w:rPr>
          <w:b/>
        </w:rPr>
        <w:t xml:space="preserve"> gesunken</w:t>
      </w:r>
      <w:r w:rsidR="00553B8F">
        <w:rPr>
          <w:b/>
        </w:rPr>
        <w:t>.</w:t>
      </w:r>
      <w:r w:rsidR="0068625F" w:rsidRPr="00B12A42">
        <w:rPr>
          <w:b/>
        </w:rPr>
        <w:t xml:space="preserve"> </w:t>
      </w:r>
      <w:r w:rsidR="007C3311">
        <w:rPr>
          <w:b/>
        </w:rPr>
        <w:t xml:space="preserve">Er sollte aber langfristig kontinuierlich weiter gesenkt werden. </w:t>
      </w:r>
    </w:p>
    <w:p w:rsidR="000F59A3" w:rsidRDefault="00932BF1" w:rsidP="00B12A42">
      <w:pPr>
        <w:jc w:val="both"/>
      </w:pPr>
      <w:r>
        <w:t xml:space="preserve">„Die </w:t>
      </w:r>
      <w:r w:rsidRPr="00932BF1">
        <w:t xml:space="preserve">ÖDG </w:t>
      </w:r>
      <w:r>
        <w:t xml:space="preserve">fordert </w:t>
      </w:r>
      <w:r w:rsidRPr="00932BF1">
        <w:t xml:space="preserve">seit </w:t>
      </w:r>
      <w:r>
        <w:t xml:space="preserve">vielen </w:t>
      </w:r>
      <w:r w:rsidRPr="00932BF1">
        <w:t xml:space="preserve">Jahren </w:t>
      </w:r>
      <w:r>
        <w:t xml:space="preserve">eine </w:t>
      </w:r>
      <w:r w:rsidRPr="00932BF1">
        <w:t>Reduktion von Z</w:t>
      </w:r>
      <w:r>
        <w:t>ucker und Fett in Lebensmitteln</w:t>
      </w:r>
      <w:r w:rsidR="007E114E">
        <w:t xml:space="preserve"> </w:t>
      </w:r>
      <w:r>
        <w:t xml:space="preserve">und </w:t>
      </w:r>
      <w:r w:rsidR="007E114E">
        <w:t>tritt dafür ein, dass</w:t>
      </w:r>
      <w:r w:rsidRPr="00932BF1">
        <w:t xml:space="preserve"> gesunde Lebensmittel </w:t>
      </w:r>
      <w:r w:rsidR="007E114E">
        <w:t xml:space="preserve">auch zu einem leistbaren Preis </w:t>
      </w:r>
      <w:r w:rsidRPr="00932BF1">
        <w:t xml:space="preserve">verfügbar </w:t>
      </w:r>
      <w:r w:rsidR="007E114E">
        <w:t>ge</w:t>
      </w:r>
      <w:r w:rsidRPr="00932BF1">
        <w:t>mach</w:t>
      </w:r>
      <w:r w:rsidR="007E114E">
        <w:t>t werden</w:t>
      </w:r>
      <w:r>
        <w:t>“</w:t>
      </w:r>
      <w:r w:rsidR="007E114E">
        <w:t xml:space="preserve">, erklärt </w:t>
      </w:r>
      <w:r w:rsidR="007E114E" w:rsidRPr="007E114E">
        <w:t>die Präsidentin der Österreichische</w:t>
      </w:r>
      <w:r w:rsidR="007E114E">
        <w:t>n</w:t>
      </w:r>
      <w:r w:rsidR="007E114E" w:rsidRPr="007E114E">
        <w:t xml:space="preserve"> Diabetes Gesellschaft</w:t>
      </w:r>
      <w:r w:rsidR="007E114E">
        <w:t>,</w:t>
      </w:r>
      <w:r w:rsidR="007E114E" w:rsidRPr="007E114E">
        <w:t xml:space="preserve"> Univ. Prof.</w:t>
      </w:r>
      <w:r w:rsidR="007E114E" w:rsidRPr="007E114E">
        <w:rPr>
          <w:vertAlign w:val="superscript"/>
        </w:rPr>
        <w:t>in</w:t>
      </w:r>
      <w:r w:rsidR="007E114E" w:rsidRPr="007E114E">
        <w:t xml:space="preserve"> Dr.</w:t>
      </w:r>
      <w:r w:rsidR="007E114E" w:rsidRPr="007E114E">
        <w:rPr>
          <w:vertAlign w:val="superscript"/>
        </w:rPr>
        <w:t>in</w:t>
      </w:r>
      <w:r w:rsidR="007E114E" w:rsidRPr="007E114E">
        <w:t xml:space="preserve"> Alexandra Kautzky-Willer</w:t>
      </w:r>
      <w:r w:rsidR="007E114E">
        <w:t xml:space="preserve">. </w:t>
      </w:r>
      <w:r w:rsidR="00F30C7D">
        <w:t xml:space="preserve">„Es freut uns sehr, dass durch </w:t>
      </w:r>
      <w:r w:rsidR="00906C7D">
        <w:t xml:space="preserve">die </w:t>
      </w:r>
      <w:r w:rsidR="00906C7D" w:rsidRPr="00FD08FB">
        <w:t xml:space="preserve">kontinuierliche Öffentlichkeitsarbeit und </w:t>
      </w:r>
      <w:r w:rsidR="00F30C7D" w:rsidRPr="00FD08FB">
        <w:t>die</w:t>
      </w:r>
      <w:r w:rsidR="00F30C7D">
        <w:t xml:space="preserve"> </w:t>
      </w:r>
      <w:r w:rsidR="00BC245D">
        <w:t>SIPCAN-</w:t>
      </w:r>
      <w:r w:rsidR="00F30C7D">
        <w:t xml:space="preserve">Getränkeliste bereits Erfolge </w:t>
      </w:r>
      <w:r w:rsidR="00F104D7">
        <w:t xml:space="preserve">bei der Reduktion des </w:t>
      </w:r>
      <w:r w:rsidR="00F30C7D">
        <w:t>Zuckergehalt</w:t>
      </w:r>
      <w:r w:rsidR="00F104D7">
        <w:t>s</w:t>
      </w:r>
      <w:r w:rsidR="00F30C7D">
        <w:t xml:space="preserve"> in Getränken erreicht werden konnte</w:t>
      </w:r>
      <w:r w:rsidR="005A7D00">
        <w:t>n</w:t>
      </w:r>
      <w:r w:rsidR="00F30C7D">
        <w:t>.</w:t>
      </w:r>
      <w:r w:rsidR="009A2E20">
        <w:t xml:space="preserve"> Wir wissen aus Mexiko, dem Land</w:t>
      </w:r>
      <w:r w:rsidR="00BC245D">
        <w:t>,</w:t>
      </w:r>
      <w:r w:rsidR="009A2E20">
        <w:t xml:space="preserve"> das sich bisher am meisten für die Redu</w:t>
      </w:r>
      <w:r w:rsidR="00D2444B">
        <w:t>zierung</w:t>
      </w:r>
      <w:r w:rsidR="009A2E20">
        <w:t xml:space="preserve"> von Zucker in Softdrinks stark</w:t>
      </w:r>
      <w:r w:rsidR="00941745">
        <w:t xml:space="preserve"> </w:t>
      </w:r>
      <w:r w:rsidR="009A2E20">
        <w:t xml:space="preserve">gemacht hat, wie deutlich sich dieser Einsatz direkt auf </w:t>
      </w:r>
      <w:r w:rsidR="00D2444B">
        <w:t>den</w:t>
      </w:r>
      <w:r w:rsidR="009A2E20">
        <w:t xml:space="preserve"> </w:t>
      </w:r>
      <w:r w:rsidR="00D2444B">
        <w:t>Rückgang</w:t>
      </w:r>
      <w:r w:rsidR="009A2E20">
        <w:t xml:space="preserve"> </w:t>
      </w:r>
      <w:r w:rsidR="00D2444B">
        <w:t>von</w:t>
      </w:r>
      <w:r w:rsidR="009A2E20">
        <w:t xml:space="preserve"> Adipositas</w:t>
      </w:r>
      <w:r w:rsidR="00D2444B">
        <w:t>-</w:t>
      </w:r>
      <w:r w:rsidR="009A2E20">
        <w:t xml:space="preserve"> und Diabetes</w:t>
      </w:r>
      <w:r w:rsidR="00D2444B">
        <w:t>-</w:t>
      </w:r>
      <w:r w:rsidR="00AD71DF">
        <w:t>Neuerkrankungen auswirkt.</w:t>
      </w:r>
      <w:r w:rsidR="000F59A3">
        <w:t>“</w:t>
      </w:r>
      <w:r w:rsidR="00FF1678">
        <w:t xml:space="preserve"> </w:t>
      </w:r>
    </w:p>
    <w:p w:rsidR="000F59A3" w:rsidRPr="004A7398" w:rsidRDefault="000F59A3" w:rsidP="00617F6D">
      <w:pPr>
        <w:spacing w:after="0"/>
        <w:jc w:val="both"/>
        <w:rPr>
          <w:b/>
        </w:rPr>
      </w:pPr>
      <w:r w:rsidRPr="004A7398">
        <w:rPr>
          <w:b/>
        </w:rPr>
        <w:t>Zuckersteuer auf Getränke?</w:t>
      </w:r>
    </w:p>
    <w:p w:rsidR="00932BF1" w:rsidRDefault="00FF1678" w:rsidP="00B12A42">
      <w:pPr>
        <w:jc w:val="both"/>
      </w:pPr>
      <w:r>
        <w:t>Bezugnehmend auf die aktuellen Auswirkungen der geplanten Steuer in Großbritannien</w:t>
      </w:r>
      <w:r w:rsidR="000F59A3">
        <w:t xml:space="preserve"> ergänzt Kautzky-Willer: „Die ÖDG</w:t>
      </w:r>
      <w:r>
        <w:t xml:space="preserve"> </w:t>
      </w:r>
      <w:r w:rsidR="00F611E0">
        <w:t xml:space="preserve">erachtet </w:t>
      </w:r>
      <w:r w:rsidR="000F59A3">
        <w:t>einen</w:t>
      </w:r>
      <w:r>
        <w:t xml:space="preserve"> Weg mit positiven Incentives </w:t>
      </w:r>
      <w:r w:rsidR="00F611E0">
        <w:t>prinzipiell als besser, weil er nachhaltiger wirkt</w:t>
      </w:r>
      <w:r w:rsidR="000F59A3">
        <w:t>,</w:t>
      </w:r>
      <w:r w:rsidR="00F611E0">
        <w:t xml:space="preserve"> </w:t>
      </w:r>
      <w:r w:rsidR="000F59A3">
        <w:t>in dem er</w:t>
      </w:r>
      <w:r w:rsidR="00F611E0">
        <w:t xml:space="preserve"> gesunde Produkte fördert </w:t>
      </w:r>
      <w:r w:rsidR="000F59A3">
        <w:t>statt</w:t>
      </w:r>
      <w:r w:rsidR="00F611E0">
        <w:t xml:space="preserve"> andere zu bestrafen. Wenn eine Zuckersteuer aber so rasch, bereits durch die Ankündigung, den Zuckergehalt real senkt, kann auch dieses gesundheitspolitische Steuerungselement </w:t>
      </w:r>
      <w:r w:rsidR="000F59A3">
        <w:t xml:space="preserve">gerne </w:t>
      </w:r>
      <w:r w:rsidR="00F611E0">
        <w:t>angewendet werden.</w:t>
      </w:r>
      <w:r w:rsidR="00F30C7D">
        <w:t xml:space="preserve">“ </w:t>
      </w:r>
    </w:p>
    <w:p w:rsidR="000F59A3" w:rsidRDefault="0041790F" w:rsidP="00B12A42">
      <w:pPr>
        <w:jc w:val="both"/>
      </w:pPr>
      <w:r>
        <w:rPr>
          <w:rFonts w:asciiTheme="minorHAnsi" w:eastAsia="Arial" w:hAnsiTheme="minorHAnsi" w:cs="Arial"/>
        </w:rPr>
        <w:t xml:space="preserve">Der </w:t>
      </w:r>
      <w:r w:rsidRPr="000E251F">
        <w:rPr>
          <w:rFonts w:asciiTheme="minorHAnsi" w:eastAsia="Arial" w:hAnsiTheme="minorHAnsi" w:cs="Arial"/>
        </w:rPr>
        <w:t>Vorstand von SIPCAN und Präsident der ÖAG (Österreichische Adipositas Gesellschaft) Univ.-Prof. Prim. Dr. Friedrich</w:t>
      </w:r>
      <w:r>
        <w:t xml:space="preserve"> </w:t>
      </w:r>
      <w:r w:rsidR="000F59A3">
        <w:t>Hoppichler</w:t>
      </w:r>
      <w:r>
        <w:t xml:space="preserve"> betont</w:t>
      </w:r>
      <w:r w:rsidR="000F59A3">
        <w:t xml:space="preserve">: </w:t>
      </w:r>
      <w:r>
        <w:t>„</w:t>
      </w:r>
      <w:r w:rsidR="00855EB0">
        <w:t xml:space="preserve">In Großbritannien führt die Politik über Steuern zu einem vermehrten Einsatz von Süßstoffen und nicht zu einer Reduktion der generellen Süße. </w:t>
      </w:r>
      <w:r>
        <w:t>In Ö</w:t>
      </w:r>
      <w:r w:rsidR="000F59A3">
        <w:t xml:space="preserve">sterreich </w:t>
      </w:r>
      <w:r>
        <w:t xml:space="preserve">können wir bereits Erfolge belegen. </w:t>
      </w:r>
      <w:r w:rsidR="00574D2A" w:rsidRPr="00574D2A">
        <w:t xml:space="preserve">Durch den </w:t>
      </w:r>
      <w:r w:rsidR="00574D2A">
        <w:t xml:space="preserve">breiten </w:t>
      </w:r>
      <w:r w:rsidR="00574D2A" w:rsidRPr="00574D2A">
        <w:t xml:space="preserve">Einsatz der Getränkeliste vor allem im schulischen </w:t>
      </w:r>
      <w:r w:rsidR="00574D2A">
        <w:t>Bereich</w:t>
      </w:r>
      <w:r w:rsidR="00574D2A" w:rsidRPr="00574D2A">
        <w:t xml:space="preserve"> gelingt es </w:t>
      </w:r>
      <w:r w:rsidR="00574D2A">
        <w:t xml:space="preserve">ebenfalls </w:t>
      </w:r>
      <w:r w:rsidR="00574D2A" w:rsidRPr="00574D2A">
        <w:t xml:space="preserve">einen </w:t>
      </w:r>
      <w:r w:rsidR="00574D2A">
        <w:t xml:space="preserve">positiven </w:t>
      </w:r>
      <w:r w:rsidR="00574D2A" w:rsidRPr="00574D2A">
        <w:t>Anreiz zur Zuckerreduktion für die Getränkeproduzenten zu schaffen</w:t>
      </w:r>
      <w:r w:rsidR="00574D2A">
        <w:t>, das bezeichnen wir als den österreichischen Weg zu einem gesünderen Trinkverhalten.“</w:t>
      </w:r>
    </w:p>
    <w:p w:rsidR="002B0101" w:rsidRPr="00824B75" w:rsidRDefault="002B0101" w:rsidP="002B0101">
      <w:pPr>
        <w:spacing w:after="0"/>
        <w:jc w:val="both"/>
        <w:rPr>
          <w:b/>
        </w:rPr>
      </w:pPr>
      <w:r>
        <w:rPr>
          <w:b/>
        </w:rPr>
        <w:t>Positiv</w:t>
      </w:r>
      <w:r w:rsidR="005B04E8">
        <w:rPr>
          <w:b/>
        </w:rPr>
        <w:t>-L</w:t>
      </w:r>
      <w:r>
        <w:rPr>
          <w:b/>
        </w:rPr>
        <w:t>iste wächst</w:t>
      </w:r>
    </w:p>
    <w:p w:rsidR="002B0101" w:rsidRPr="000E251F" w:rsidRDefault="007C3311" w:rsidP="002B0101">
      <w:pPr>
        <w:jc w:val="both"/>
        <w:rPr>
          <w:rFonts w:asciiTheme="minorHAnsi" w:hAnsiTheme="minorHAnsi"/>
        </w:rPr>
      </w:pPr>
      <w:r>
        <w:t xml:space="preserve">In einer jährlichen wissenschaftlichen Untersuchung wird von SIPCAN bundesweit das Getränkeangebot in PET-Gebinden sowie Kartonverpackungen von 0,20 bis 0,75 Liter analysiert. </w:t>
      </w:r>
      <w:r w:rsidR="002B0101" w:rsidRPr="000E251F">
        <w:t>Die aktuelle Erhebung</w:t>
      </w:r>
      <w:r>
        <w:t xml:space="preserve"> umfasst </w:t>
      </w:r>
      <w:r w:rsidR="00BC245D">
        <w:t>über 7</w:t>
      </w:r>
      <w:r>
        <w:t>00 Produkte und</w:t>
      </w:r>
      <w:r w:rsidR="002B0101" w:rsidRPr="000E251F">
        <w:t xml:space="preserve"> zeigt, dass der Anteil an Getränken, die den Orientierungskriterien entsprechen, im Vergleich zum Vorjahr </w:t>
      </w:r>
      <w:r w:rsidR="002B0101">
        <w:t>weiter</w:t>
      </w:r>
      <w:r w:rsidR="002B0101" w:rsidRPr="000E251F">
        <w:t xml:space="preserve"> zug</w:t>
      </w:r>
      <w:r w:rsidR="002B0101">
        <w:t>enommen hat und derzeit bei 57,</w:t>
      </w:r>
      <w:r w:rsidR="00BC245D">
        <w:t>4</w:t>
      </w:r>
      <w:r w:rsidR="002B0101" w:rsidRPr="000E251F">
        <w:t xml:space="preserve"> </w:t>
      </w:r>
      <w:r>
        <w:t>Prozent</w:t>
      </w:r>
      <w:r w:rsidR="002B0101" w:rsidRPr="000E251F">
        <w:t xml:space="preserve"> liegt. Im Vergleich zur ersten Untersuchung aus dem Jahr 2010 entspricht dies einer Zunahme von 14</w:t>
      </w:r>
      <w:r w:rsidR="00BC245D">
        <w:t>,1</w:t>
      </w:r>
      <w:r w:rsidR="002B0101" w:rsidRPr="000E251F">
        <w:t xml:space="preserve"> </w:t>
      </w:r>
      <w:r>
        <w:t>Prozent</w:t>
      </w:r>
      <w:r w:rsidR="002B0101" w:rsidRPr="000E251F">
        <w:t>. „</w:t>
      </w:r>
      <w:r w:rsidR="002B0101">
        <w:t>Das</w:t>
      </w:r>
      <w:r w:rsidR="002B0101" w:rsidRPr="000E251F">
        <w:t xml:space="preserve"> bedeutet, dass derzeit in einem Supermarkt mit einem repräsentativen Getränkeangebot mehr als die Hälfte der angebotenen Produkte den SIPCAN-Kriterien entspricht“ erklärt </w:t>
      </w:r>
      <w:r w:rsidR="002B0101" w:rsidRPr="000E251F">
        <w:rPr>
          <w:rFonts w:asciiTheme="minorHAnsi" w:eastAsia="Arial" w:hAnsiTheme="minorHAnsi" w:cs="Arial"/>
        </w:rPr>
        <w:t xml:space="preserve">Hoppichler </w:t>
      </w:r>
      <w:r w:rsidR="002B0101">
        <w:rPr>
          <w:rFonts w:asciiTheme="minorHAnsi" w:eastAsia="Arial" w:hAnsiTheme="minorHAnsi" w:cs="Arial"/>
        </w:rPr>
        <w:t>„Pro</w:t>
      </w:r>
      <w:r w:rsidR="002B0101" w:rsidRPr="000E251F">
        <w:rPr>
          <w:rFonts w:asciiTheme="minorHAnsi" w:eastAsia="Arial" w:hAnsiTheme="minorHAnsi" w:cs="Arial"/>
        </w:rPr>
        <w:t xml:space="preserve"> 100 ml </w:t>
      </w:r>
      <w:r w:rsidR="002B0101">
        <w:rPr>
          <w:rFonts w:asciiTheme="minorHAnsi" w:eastAsia="Arial" w:hAnsiTheme="minorHAnsi" w:cs="Arial"/>
        </w:rPr>
        <w:t xml:space="preserve">Getränk sind </w:t>
      </w:r>
      <w:r w:rsidR="002B0101" w:rsidRPr="000E251F">
        <w:rPr>
          <w:rFonts w:asciiTheme="minorHAnsi" w:eastAsia="Arial" w:hAnsiTheme="minorHAnsi" w:cs="Arial"/>
        </w:rPr>
        <w:t>derzeit 6,5</w:t>
      </w:r>
      <w:r w:rsidR="00BC245D">
        <w:rPr>
          <w:rFonts w:asciiTheme="minorHAnsi" w:eastAsia="Arial" w:hAnsiTheme="minorHAnsi" w:cs="Arial"/>
        </w:rPr>
        <w:t>1</w:t>
      </w:r>
      <w:r w:rsidR="002B0101" w:rsidRPr="000E251F">
        <w:rPr>
          <w:rFonts w:asciiTheme="minorHAnsi" w:eastAsia="Arial" w:hAnsiTheme="minorHAnsi" w:cs="Arial"/>
        </w:rPr>
        <w:t xml:space="preserve"> g Zucker im Durchschnitt enthalten. </w:t>
      </w:r>
      <w:r w:rsidR="002B0101">
        <w:rPr>
          <w:rFonts w:asciiTheme="minorHAnsi" w:eastAsia="Arial" w:hAnsiTheme="minorHAnsi" w:cs="Arial"/>
        </w:rPr>
        <w:t>Da</w:t>
      </w:r>
      <w:r w:rsidR="002B0101" w:rsidRPr="000E251F">
        <w:rPr>
          <w:rFonts w:asciiTheme="minorHAnsi" w:eastAsia="Arial" w:hAnsiTheme="minorHAnsi" w:cs="Arial"/>
        </w:rPr>
        <w:t xml:space="preserve">s entspricht einer Reduktion </w:t>
      </w:r>
      <w:r w:rsidR="00D2444B">
        <w:rPr>
          <w:rFonts w:asciiTheme="minorHAnsi" w:eastAsia="Arial" w:hAnsiTheme="minorHAnsi" w:cs="Arial"/>
        </w:rPr>
        <w:t>um</w:t>
      </w:r>
      <w:r w:rsidR="002B0101" w:rsidRPr="000E251F">
        <w:rPr>
          <w:rFonts w:asciiTheme="minorHAnsi" w:eastAsia="Arial" w:hAnsiTheme="minorHAnsi" w:cs="Arial"/>
        </w:rPr>
        <w:t xml:space="preserve"> 13,</w:t>
      </w:r>
      <w:r w:rsidR="00BC245D">
        <w:rPr>
          <w:rFonts w:asciiTheme="minorHAnsi" w:eastAsia="Arial" w:hAnsiTheme="minorHAnsi" w:cs="Arial"/>
        </w:rPr>
        <w:t>5</w:t>
      </w:r>
      <w:r w:rsidR="002B0101" w:rsidRPr="000E251F">
        <w:rPr>
          <w:rFonts w:asciiTheme="minorHAnsi" w:eastAsia="Arial" w:hAnsiTheme="minorHAnsi" w:cs="Arial"/>
        </w:rPr>
        <w:t xml:space="preserve"> </w:t>
      </w:r>
      <w:r>
        <w:rPr>
          <w:rFonts w:asciiTheme="minorHAnsi" w:eastAsia="Arial" w:hAnsiTheme="minorHAnsi" w:cs="Arial"/>
        </w:rPr>
        <w:t>Prozent</w:t>
      </w:r>
      <w:r w:rsidR="002B0101" w:rsidRPr="000E251F">
        <w:rPr>
          <w:rFonts w:asciiTheme="minorHAnsi" w:eastAsia="Arial" w:hAnsiTheme="minorHAnsi" w:cs="Arial"/>
        </w:rPr>
        <w:t xml:space="preserve"> seit 2010“</w:t>
      </w:r>
      <w:r w:rsidR="002B0101">
        <w:rPr>
          <w:rFonts w:asciiTheme="minorHAnsi" w:eastAsia="Arial" w:hAnsiTheme="minorHAnsi" w:cs="Arial"/>
        </w:rPr>
        <w:t>.</w:t>
      </w:r>
    </w:p>
    <w:p w:rsidR="00824B75" w:rsidRPr="00824B75" w:rsidRDefault="00824B75" w:rsidP="00824B75">
      <w:pPr>
        <w:spacing w:after="0"/>
        <w:jc w:val="both"/>
        <w:rPr>
          <w:b/>
        </w:rPr>
      </w:pPr>
      <w:r w:rsidRPr="00824B75">
        <w:rPr>
          <w:b/>
        </w:rPr>
        <w:lastRenderedPageBreak/>
        <w:t>Klare Orientierungskriterien</w:t>
      </w:r>
    </w:p>
    <w:p w:rsidR="00EB1157" w:rsidRDefault="006319C6" w:rsidP="00B12A42">
      <w:pPr>
        <w:jc w:val="both"/>
      </w:pPr>
      <w:r>
        <w:t xml:space="preserve">Neben der transparenten Darstellung des Zuckergehaltes werden auch klare Kriterien für die Produktauswahl festgelegt. Die Ernährungsexperten von SIPCAN erarbeiteten in Abstimmung mit dem Gesundheitsministerium und weiteren Institutionen Orientierungskriterien, die sich unter anderem nach den aktuellen WHO-Empfehlungen zum täglichen Zuckerkonsum richten. Dabei gilt, dass nur jene Produkte in der Positiv-Liste berücksichtigt werden, bei denen der Zuckergehalt pro 100 ml Getränk bei maximal 7,4 g liegt und die keine Süßstoffe enthalten. </w:t>
      </w:r>
      <w:r w:rsidR="00906C7D" w:rsidRPr="00FD08FB">
        <w:t xml:space="preserve">„Allerdings wird generell zu viel Zucker konsumiert, er sollte auf </w:t>
      </w:r>
      <w:r w:rsidR="00FD08FB" w:rsidRPr="00FD08FB">
        <w:t>weniger als fünf Prozent</w:t>
      </w:r>
      <w:r w:rsidR="00906C7D" w:rsidRPr="00FD08FB">
        <w:t xml:space="preserve"> der Energiezufuhr bei Kindern und Jugendlichen und </w:t>
      </w:r>
      <w:r w:rsidR="00FD08FB" w:rsidRPr="00FD08FB">
        <w:t>weniger als zehn Prozent</w:t>
      </w:r>
      <w:r w:rsidR="00906C7D" w:rsidRPr="00FD08FB">
        <w:t xml:space="preserve"> bei Erwachsenen beschränkt sein. Idealerweise sollte gar kein freier Zucker </w:t>
      </w:r>
      <w:r w:rsidR="0023658B" w:rsidRPr="00FD08FB">
        <w:t xml:space="preserve">in Getränken </w:t>
      </w:r>
      <w:r w:rsidR="00906C7D" w:rsidRPr="00FD08FB">
        <w:t xml:space="preserve">konsumiert werden, </w:t>
      </w:r>
      <w:r w:rsidR="00D82556" w:rsidRPr="00FD08FB">
        <w:t xml:space="preserve">stattdessen </w:t>
      </w:r>
      <w:r w:rsidR="00BC245D">
        <w:t xml:space="preserve">gilt </w:t>
      </w:r>
      <w:r w:rsidR="0091192B">
        <w:t xml:space="preserve">z.B. </w:t>
      </w:r>
      <w:r w:rsidR="00906C7D" w:rsidRPr="00FD08FB">
        <w:t>Wasser</w:t>
      </w:r>
      <w:r w:rsidR="00BC245D">
        <w:t xml:space="preserve"> als idealer Durstlöscher</w:t>
      </w:r>
      <w:r w:rsidR="00D61DC8">
        <w:t>“</w:t>
      </w:r>
      <w:r w:rsidR="00906C7D" w:rsidRPr="00FD08FB">
        <w:t xml:space="preserve"> betont Kautzky-Willer.</w:t>
      </w:r>
      <w:r w:rsidR="00906C7D">
        <w:t xml:space="preserve"> </w:t>
      </w:r>
    </w:p>
    <w:p w:rsidR="00EB1157" w:rsidRPr="00EB1157" w:rsidRDefault="00EB1157" w:rsidP="00EB1157">
      <w:pPr>
        <w:spacing w:after="0"/>
        <w:jc w:val="both"/>
        <w:rPr>
          <w:b/>
        </w:rPr>
      </w:pPr>
      <w:r w:rsidRPr="00EB1157">
        <w:rPr>
          <w:b/>
        </w:rPr>
        <w:t>Süß ist auch ohne Zucker nicht gesund!</w:t>
      </w:r>
    </w:p>
    <w:p w:rsidR="00F96172" w:rsidRDefault="006319C6" w:rsidP="00B12A42">
      <w:pPr>
        <w:jc w:val="both"/>
      </w:pPr>
      <w:r>
        <w:t>Süßstoffe werden trotz der dadurch erreichten Kalorieneinsparung als</w:t>
      </w:r>
      <w:r w:rsidR="000E251F">
        <w:t xml:space="preserve"> sehr</w:t>
      </w:r>
      <w:r>
        <w:t xml:space="preserve"> kritisch angesehen, da der Konsument</w:t>
      </w:r>
      <w:r w:rsidR="000E251F">
        <w:t xml:space="preserve"> keine Chance hat</w:t>
      </w:r>
      <w:r>
        <w:t xml:space="preserve"> sich </w:t>
      </w:r>
      <w:r w:rsidRPr="008D3871">
        <w:t>an einen ge</w:t>
      </w:r>
      <w:r w:rsidR="000E251F" w:rsidRPr="008D3871">
        <w:t>ringeren süßen Geschmack zu gewöhnen</w:t>
      </w:r>
      <w:r w:rsidR="00F96172" w:rsidRPr="008D3871">
        <w:t>. „</w:t>
      </w:r>
      <w:r w:rsidR="008D3871" w:rsidRPr="008D3871">
        <w:t>Auch wenn durch Süßstoffe keine zusätzlichen Kalorien zugeführt werden, bleibt die Süße</w:t>
      </w:r>
      <w:r w:rsidR="008D3871">
        <w:t>!</w:t>
      </w:r>
      <w:r w:rsidR="008D3871" w:rsidRPr="008D3871">
        <w:t xml:space="preserve"> Die Lust nach Süßem wird weiter angekurbelt. </w:t>
      </w:r>
      <w:r w:rsidR="00EB1157">
        <w:t>Säuglinge haben eine angeborene Präferenz für die Geschmacksrichtung Süß. Jedes Mal wenn wir Süßes zu uns nehmen, aktivieren wir unser Belohnungszentrum. Diese Präferenz wird durch prä- und postnatale Einwirkungen verstärkt. Daher ist die Vermeidung von Zucker und süßem Geschmack schon möglichst früh im Kindesalter der beste Schutz vor Übergewicht</w:t>
      </w:r>
      <w:r w:rsidR="00F96172" w:rsidRPr="008D3871">
        <w:t>“</w:t>
      </w:r>
      <w:r w:rsidR="008D3871">
        <w:t>,</w:t>
      </w:r>
      <w:r w:rsidR="00F96172" w:rsidRPr="008D3871">
        <w:t xml:space="preserve"> erklärt Kautzky-Willer</w:t>
      </w:r>
      <w:r w:rsidR="00A60E23">
        <w:t>,</w:t>
      </w:r>
      <w:r w:rsidR="00F96172">
        <w:t xml:space="preserve"> </w:t>
      </w:r>
      <w:r w:rsidR="00732277">
        <w:t>„</w:t>
      </w:r>
      <w:r w:rsidR="00A60E23">
        <w:t>d</w:t>
      </w:r>
      <w:r w:rsidR="00906C7D">
        <w:t xml:space="preserve">a Süßstoffe </w:t>
      </w:r>
      <w:r w:rsidR="00E702FA" w:rsidRPr="00FD08FB">
        <w:t xml:space="preserve">außerdem auch </w:t>
      </w:r>
      <w:r w:rsidR="00FD08FB">
        <w:t xml:space="preserve">die </w:t>
      </w:r>
      <w:r w:rsidR="00EB1157" w:rsidRPr="00FD08FB">
        <w:t>Darm</w:t>
      </w:r>
      <w:r w:rsidR="00E702FA" w:rsidRPr="00FD08FB">
        <w:t>hormone und -</w:t>
      </w:r>
      <w:r w:rsidR="00EB1157" w:rsidRPr="00FD08FB">
        <w:t xml:space="preserve">flora beeinflussen </w:t>
      </w:r>
      <w:r w:rsidR="00E702FA" w:rsidRPr="00FD08FB">
        <w:t>könn</w:t>
      </w:r>
      <w:r w:rsidR="00906C7D" w:rsidRPr="00FD08FB">
        <w:t>en</w:t>
      </w:r>
      <w:r w:rsidR="00E702FA" w:rsidRPr="00FD08FB">
        <w:t xml:space="preserve"> und Langzeitdaten zu Gewichtsentwicklung fehlen</w:t>
      </w:r>
      <w:r w:rsidR="00EB1157" w:rsidRPr="00FD08FB">
        <w:t xml:space="preserve">, </w:t>
      </w:r>
      <w:r w:rsidR="00E702FA" w:rsidRPr="00FD08FB">
        <w:t>kann ich</w:t>
      </w:r>
      <w:r w:rsidR="00906C7D" w:rsidRPr="00FD08FB">
        <w:t xml:space="preserve"> derzeit</w:t>
      </w:r>
      <w:r w:rsidR="00EB1157" w:rsidRPr="00FD08FB">
        <w:t xml:space="preserve"> keine wissenschaftlich fundierte Empfehlung für Süßstoffe abgeben</w:t>
      </w:r>
      <w:r w:rsidR="00732277">
        <w:t>“</w:t>
      </w:r>
      <w:r w:rsidR="00A60E23">
        <w:t>.</w:t>
      </w:r>
    </w:p>
    <w:p w:rsidR="00824B75" w:rsidRPr="00824B75" w:rsidRDefault="00A60E23" w:rsidP="00824B75">
      <w:pPr>
        <w:spacing w:after="0"/>
        <w:jc w:val="both"/>
        <w:rPr>
          <w:b/>
        </w:rPr>
      </w:pPr>
      <w:r>
        <w:rPr>
          <w:b/>
        </w:rPr>
        <w:t xml:space="preserve">SIPCAN Liste hat Einfluss auf </w:t>
      </w:r>
      <w:r w:rsidR="00824B75" w:rsidRPr="00824B75">
        <w:rPr>
          <w:b/>
        </w:rPr>
        <w:t>Getränkeindustrie</w:t>
      </w:r>
    </w:p>
    <w:p w:rsidR="009218E5" w:rsidRDefault="002F3C05" w:rsidP="00824B75">
      <w:pPr>
        <w:spacing w:after="0"/>
        <w:jc w:val="both"/>
      </w:pPr>
      <w:r w:rsidRPr="000E251F">
        <w:t xml:space="preserve">Eine aktuelle </w:t>
      </w:r>
      <w:r w:rsidR="00315563" w:rsidRPr="000E251F">
        <w:t>Publikation</w:t>
      </w:r>
      <w:r w:rsidRPr="000E251F">
        <w:t xml:space="preserve"> im European Journal of Public Health zeigt, dass die SIPCAN Getränkeliste mehr als nur eine jährliche Erhebung des IST-Zustandes ist. </w:t>
      </w:r>
      <w:r w:rsidR="00E15E59" w:rsidRPr="000E251F">
        <w:t xml:space="preserve">Durch den sehr breiten Einsatz der Getränkeliste als Entscheidungsgrundlage für das Getränkeangebot vor allem im schulischen Sektor wie z.B. </w:t>
      </w:r>
      <w:r w:rsidR="009218E5">
        <w:t xml:space="preserve">bei </w:t>
      </w:r>
      <w:r w:rsidR="00E15E59" w:rsidRPr="000E251F">
        <w:t>Getränkeautomaten</w:t>
      </w:r>
      <w:r w:rsidR="00614348">
        <w:t xml:space="preserve"> und Schulbuffets</w:t>
      </w:r>
      <w:r w:rsidR="00E15E59">
        <w:t xml:space="preserve"> </w:t>
      </w:r>
      <w:r w:rsidR="009218E5">
        <w:t xml:space="preserve">gelingt es SIPCAN einen Anreiz zur Zuckerreduktion für die Getränkeproduzenten zu schaffen und gleichzeitig auch in gewisser Weise Druck </w:t>
      </w:r>
      <w:r w:rsidR="00614348">
        <w:t>im Hinblick auf diese</w:t>
      </w:r>
      <w:r w:rsidR="009218E5">
        <w:t xml:space="preserve"> Zuckerreduktion auszuüben. </w:t>
      </w:r>
      <w:r w:rsidR="00474E3C" w:rsidRPr="009A2E20">
        <w:t>„</w:t>
      </w:r>
      <w:r w:rsidR="009218E5" w:rsidRPr="009A2E20">
        <w:t>Die klaren und leicht verständlichen Orientierungskriterien sowie die Transparenz des Zuckergehaltes erleichtert den Konsumentinnen und Konsumenten die Getränkewahl</w:t>
      </w:r>
      <w:r w:rsidR="00D2444B">
        <w:t>.</w:t>
      </w:r>
      <w:r w:rsidR="00474E3C" w:rsidRPr="009A2E20">
        <w:t xml:space="preserve"> </w:t>
      </w:r>
      <w:r w:rsidR="000F442F">
        <w:t>Die bereits erreichte durchschnittliche Zuckerreduktion zeigt, dass es sowohl auf Seiten der Industrie als auch auf KonsumentInnenseite eine Bereitschaft hin zu weniger Süße gibt</w:t>
      </w:r>
      <w:r w:rsidR="00D2444B">
        <w:t>“,</w:t>
      </w:r>
      <w:r w:rsidR="000F442F">
        <w:t xml:space="preserve"> </w:t>
      </w:r>
      <w:r w:rsidR="00D2444B" w:rsidRPr="009A2E20">
        <w:t xml:space="preserve">erläutert </w:t>
      </w:r>
      <w:r w:rsidR="00D2444B">
        <w:t>Hoppichler</w:t>
      </w:r>
      <w:r w:rsidR="00D2444B" w:rsidRPr="009A2E20">
        <w:t>.</w:t>
      </w:r>
    </w:p>
    <w:p w:rsidR="00D35FF2" w:rsidRDefault="00D35FF2" w:rsidP="00824B75">
      <w:pPr>
        <w:spacing w:after="0"/>
        <w:jc w:val="both"/>
        <w:rPr>
          <w:b/>
        </w:rPr>
      </w:pPr>
    </w:p>
    <w:p w:rsidR="00824B75" w:rsidRPr="00824B75" w:rsidRDefault="00824B75" w:rsidP="00824B75">
      <w:pPr>
        <w:spacing w:after="0"/>
        <w:jc w:val="both"/>
        <w:rPr>
          <w:b/>
        </w:rPr>
      </w:pPr>
      <w:r w:rsidRPr="00824B75">
        <w:rPr>
          <w:b/>
        </w:rPr>
        <w:t>Zeichen gegen die Übergewichtsproblematik</w:t>
      </w:r>
    </w:p>
    <w:p w:rsidR="00672E0F" w:rsidRDefault="00672E0F" w:rsidP="00B12A42">
      <w:pPr>
        <w:jc w:val="both"/>
      </w:pPr>
      <w:r>
        <w:t xml:space="preserve">SIPCAN setzt </w:t>
      </w:r>
      <w:r w:rsidR="00A370F9">
        <w:t xml:space="preserve">sich energisch für diese </w:t>
      </w:r>
      <w:r w:rsidR="00A370F9" w:rsidRPr="000E251F">
        <w:t>schrittweise Reduktion</w:t>
      </w:r>
      <w:r w:rsidR="00A370F9">
        <w:t xml:space="preserve"> des Zuckergehaltes ein, um ein starkes Zeichen im Kampf </w:t>
      </w:r>
      <w:r w:rsidR="000D6F45">
        <w:t>gegenüber der großen</w:t>
      </w:r>
      <w:r w:rsidR="00A370F9">
        <w:t xml:space="preserve"> Übergewichtsproblematik und den damit einhergehenden </w:t>
      </w:r>
      <w:r w:rsidR="005358D4">
        <w:t>Folgeerkrankungen</w:t>
      </w:r>
      <w:r w:rsidR="00A370F9">
        <w:t xml:space="preserve"> wie Diabetes Mellitus zu setzen. „Dass mit Zucker gesüßte Getränke eine zentrale Rolle bei der Entwicklung von Übergewicht spielen, zeigte eine weitere kürzlich veröffentlichte </w:t>
      </w:r>
      <w:r w:rsidR="00D56713">
        <w:t>Übersichtsarbeit</w:t>
      </w:r>
      <w:r w:rsidR="00A370F9">
        <w:t xml:space="preserve">, an der SIPCAN maßgeblich beteiligt war“ erklärt Hoppichler. In </w:t>
      </w:r>
      <w:r w:rsidR="00D56713">
        <w:t>dieser</w:t>
      </w:r>
      <w:r w:rsidR="003B4A3D">
        <w:t xml:space="preserve"> Übersichtsarbeit, die in Kooperation mit der Europäischen Adipositas Gesellschaft (EASO) durchgeführt wurde</w:t>
      </w:r>
      <w:r w:rsidR="00D56713">
        <w:t xml:space="preserve">, bei der 30 Studien mit über 250.000 Teilnehmern inkludiert waren, konnte </w:t>
      </w:r>
      <w:r w:rsidR="00926289">
        <w:t>auf</w:t>
      </w:r>
      <w:r w:rsidR="00D56713">
        <w:t xml:space="preserve">gezeigt werden, dass der Konsum von mit Zucker gesüßten Getränken in 93 </w:t>
      </w:r>
      <w:r w:rsidR="007C3311">
        <w:t>Prozent</w:t>
      </w:r>
      <w:r w:rsidR="00D56713">
        <w:t xml:space="preserve"> mit einem erhöhten Körpergewicht bzw. BMI </w:t>
      </w:r>
      <w:r w:rsidR="000D6F45">
        <w:t xml:space="preserve">(Body Mass Index) </w:t>
      </w:r>
      <w:r w:rsidR="00D56713">
        <w:t xml:space="preserve">in Zusammenhang stand. </w:t>
      </w:r>
    </w:p>
    <w:p w:rsidR="00945FC4" w:rsidRPr="00824B75" w:rsidRDefault="00945FC4" w:rsidP="00824B75">
      <w:pPr>
        <w:spacing w:after="0"/>
        <w:jc w:val="both"/>
        <w:rPr>
          <w:b/>
        </w:rPr>
      </w:pPr>
      <w:r w:rsidRPr="00824B75">
        <w:rPr>
          <w:b/>
        </w:rPr>
        <w:lastRenderedPageBreak/>
        <w:t>Ausblick für die Zukunft</w:t>
      </w:r>
    </w:p>
    <w:p w:rsidR="00945FC4" w:rsidRDefault="00926289" w:rsidP="00A60E23">
      <w:pPr>
        <w:jc w:val="both"/>
      </w:pPr>
      <w:r>
        <w:t xml:space="preserve">Der eingeschlagene Weg soll auch in Zukunft langfristig umgesetzt werden. Eine zentrale Maßnahme wird dabei die schrittweise Reduzierung des Orientierungskriteriums für den Zuckergehalt </w:t>
      </w:r>
      <w:r w:rsidR="00190B82">
        <w:t>in den nächsten Jahren</w:t>
      </w:r>
      <w:r>
        <w:t xml:space="preserve"> sein. Weiters soll die Nutzung der Getränkeliste abseits vom Schulsektor ausgebaut werden, um so auch den Anreiz</w:t>
      </w:r>
      <w:r w:rsidR="00A60E23">
        <w:t xml:space="preserve"> zur Zuckerreduktion</w:t>
      </w:r>
      <w:r>
        <w:t xml:space="preserve"> für die Getränkeindustrie zu erhöhen. </w:t>
      </w:r>
      <w:r w:rsidR="00945FC4">
        <w:t xml:space="preserve">Beide Topmediziner sind sich einig, dass Österreich mit </w:t>
      </w:r>
      <w:r>
        <w:t xml:space="preserve">dem </w:t>
      </w:r>
      <w:r w:rsidR="00945FC4">
        <w:t>eingeschlagenen Weg eine Vorbildwirkung für andere</w:t>
      </w:r>
      <w:r w:rsidR="0053290B">
        <w:t xml:space="preserve"> Länder </w:t>
      </w:r>
      <w:r w:rsidR="00D94881">
        <w:t>haben</w:t>
      </w:r>
      <w:r w:rsidR="0053290B">
        <w:t xml:space="preserve"> kann, bei dem jede Konsumentin und jeder</w:t>
      </w:r>
      <w:r w:rsidR="00945FC4">
        <w:t xml:space="preserve"> Konsument eine echte Chance hat sich an weniger Süße gewöhnen zu können. </w:t>
      </w:r>
      <w:r w:rsidR="00D94881">
        <w:t xml:space="preserve">Der EU-Ratsvorsitz heuer könnte ein guter Rahmen sein, um diesen österreichischen Weg anderen Mitgliedsländern schmackhaft zu machen. </w:t>
      </w:r>
    </w:p>
    <w:p w:rsidR="00A60E23" w:rsidRPr="00926289" w:rsidRDefault="00A60E23" w:rsidP="00A60E23">
      <w:pPr>
        <w:spacing w:after="0" w:line="264" w:lineRule="auto"/>
        <w:jc w:val="both"/>
        <w:rPr>
          <w:rFonts w:asciiTheme="minorHAnsi" w:eastAsia="Arial" w:hAnsiTheme="minorHAnsi" w:cs="Arial"/>
          <w:b/>
        </w:rPr>
      </w:pPr>
      <w:r>
        <w:rPr>
          <w:rFonts w:asciiTheme="minorHAnsi" w:eastAsia="Arial" w:hAnsiTheme="minorHAnsi" w:cs="Arial"/>
          <w:b/>
        </w:rPr>
        <w:t>Downloadmöglichkeit und p</w:t>
      </w:r>
      <w:r w:rsidRPr="00926289">
        <w:rPr>
          <w:rFonts w:asciiTheme="minorHAnsi" w:eastAsia="Arial" w:hAnsiTheme="minorHAnsi" w:cs="Arial"/>
          <w:b/>
        </w:rPr>
        <w:t>raktische Getränke-APP</w:t>
      </w:r>
    </w:p>
    <w:p w:rsidR="00945FC4" w:rsidRPr="00926289" w:rsidRDefault="00926289" w:rsidP="00A60E23">
      <w:pPr>
        <w:jc w:val="both"/>
        <w:rPr>
          <w:rFonts w:asciiTheme="minorHAnsi" w:eastAsia="Arial" w:hAnsiTheme="minorHAnsi" w:cs="Arial"/>
        </w:rPr>
      </w:pPr>
      <w:r>
        <w:rPr>
          <w:rFonts w:asciiTheme="minorHAnsi" w:hAnsiTheme="minorHAnsi"/>
        </w:rPr>
        <w:t xml:space="preserve">Die Untersuchungsergebnisse werden auf </w:t>
      </w:r>
      <w:hyperlink r:id="rId7" w:history="1">
        <w:r w:rsidR="00945FC4" w:rsidRPr="00926289">
          <w:rPr>
            <w:rStyle w:val="Hyperlink"/>
            <w:rFonts w:asciiTheme="minorHAnsi" w:eastAsia="Arial" w:hAnsiTheme="minorHAnsi" w:cs="Arial"/>
          </w:rPr>
          <w:t>www.sipcan.at</w:t>
        </w:r>
      </w:hyperlink>
      <w:r w:rsidR="00945FC4" w:rsidRPr="00926289">
        <w:rPr>
          <w:rFonts w:asciiTheme="minorHAnsi" w:eastAsia="Arial" w:hAnsiTheme="minorHAnsi" w:cs="Arial"/>
        </w:rPr>
        <w:t xml:space="preserve"> als „Getränkeliste“ zum kostenlosen Download (</w:t>
      </w:r>
      <w:hyperlink r:id="rId8" w:history="1">
        <w:r w:rsidR="00945FC4" w:rsidRPr="00926289">
          <w:rPr>
            <w:rStyle w:val="Hyperlink"/>
            <w:rFonts w:asciiTheme="minorHAnsi" w:eastAsia="Arial" w:hAnsiTheme="minorHAnsi" w:cs="Arial"/>
          </w:rPr>
          <w:t>http://www.sipcan.at/getraumlnkeliste.html</w:t>
        </w:r>
      </w:hyperlink>
      <w:r w:rsidR="00945FC4" w:rsidRPr="00926289">
        <w:rPr>
          <w:rFonts w:asciiTheme="minorHAnsi" w:eastAsia="Arial" w:hAnsiTheme="minorHAnsi" w:cs="Arial"/>
        </w:rPr>
        <w:t>) oder als online-Suche zur Verfügung gestellt</w:t>
      </w:r>
      <w:r w:rsidR="0053290B">
        <w:rPr>
          <w:rFonts w:asciiTheme="minorHAnsi" w:eastAsia="Arial" w:hAnsiTheme="minorHAnsi" w:cs="Arial"/>
        </w:rPr>
        <w:t xml:space="preserve"> (</w:t>
      </w:r>
      <w:hyperlink r:id="rId9" w:history="1">
        <w:r w:rsidR="0053290B" w:rsidRPr="002061C9">
          <w:rPr>
            <w:rStyle w:val="Hyperlink"/>
            <w:rFonts w:asciiTheme="minorHAnsi" w:eastAsia="Arial" w:hAnsiTheme="minorHAnsi" w:cs="Arial"/>
          </w:rPr>
          <w:t>http://www.sipcan.at/online-checklisten.html</w:t>
        </w:r>
      </w:hyperlink>
      <w:r w:rsidR="0053290B">
        <w:rPr>
          <w:rFonts w:asciiTheme="minorHAnsi" w:eastAsia="Arial" w:hAnsiTheme="minorHAnsi" w:cs="Arial"/>
        </w:rPr>
        <w:t>)</w:t>
      </w:r>
      <w:r w:rsidR="00945FC4" w:rsidRPr="00926289">
        <w:rPr>
          <w:rFonts w:asciiTheme="minorHAnsi" w:eastAsia="Arial" w:hAnsiTheme="minorHAnsi" w:cs="Arial"/>
        </w:rPr>
        <w:t>.</w:t>
      </w:r>
      <w:r w:rsidR="0053290B">
        <w:rPr>
          <w:rFonts w:asciiTheme="minorHAnsi" w:eastAsia="Arial" w:hAnsiTheme="minorHAnsi" w:cs="Arial"/>
        </w:rPr>
        <w:t xml:space="preserve"> </w:t>
      </w:r>
      <w:r w:rsidR="00945FC4" w:rsidRPr="00926289">
        <w:rPr>
          <w:rFonts w:asciiTheme="minorHAnsi" w:eastAsia="Arial" w:hAnsiTheme="minorHAnsi" w:cs="Arial"/>
        </w:rPr>
        <w:t xml:space="preserve">Wer sich unterwegs im Supermarkt oder im Restaurant orientieren möchte, hat auch die Möglichkeit die </w:t>
      </w:r>
      <w:r>
        <w:rPr>
          <w:rFonts w:asciiTheme="minorHAnsi" w:eastAsia="Arial" w:hAnsiTheme="minorHAnsi" w:cs="Arial"/>
        </w:rPr>
        <w:t>Getränkeliste</w:t>
      </w:r>
      <w:r w:rsidR="00945FC4" w:rsidRPr="00926289">
        <w:rPr>
          <w:rFonts w:asciiTheme="minorHAnsi" w:eastAsia="Arial" w:hAnsiTheme="minorHAnsi" w:cs="Arial"/>
        </w:rPr>
        <w:t xml:space="preserve"> als Datenbank in Form einer kostenlosen APP am Smartphone zu installieren. Zu finden im App-Store für Apple bzw. Play-Store für Android mit dem Suchbegriff „SIPCAN“. </w:t>
      </w:r>
    </w:p>
    <w:p w:rsidR="0053290B" w:rsidRDefault="00926289" w:rsidP="00B12A42">
      <w:pPr>
        <w:spacing w:after="0" w:line="264" w:lineRule="auto"/>
        <w:jc w:val="both"/>
        <w:rPr>
          <w:rFonts w:asciiTheme="minorHAnsi" w:eastAsia="Arial" w:hAnsiTheme="minorHAnsi" w:cs="Arial"/>
          <w:b/>
        </w:rPr>
      </w:pPr>
      <w:r w:rsidRPr="0053290B">
        <w:rPr>
          <w:rFonts w:asciiTheme="minorHAnsi" w:eastAsia="Arial" w:hAnsiTheme="minorHAnsi" w:cs="Arial"/>
          <w:b/>
        </w:rPr>
        <w:t>Quellen</w:t>
      </w:r>
      <w:r w:rsidR="0053290B">
        <w:rPr>
          <w:rFonts w:asciiTheme="minorHAnsi" w:eastAsia="Arial" w:hAnsiTheme="minorHAnsi" w:cs="Arial"/>
          <w:b/>
        </w:rPr>
        <w:t>:</w:t>
      </w:r>
    </w:p>
    <w:p w:rsidR="008E1B15" w:rsidRDefault="0053290B" w:rsidP="008E1B15">
      <w:pPr>
        <w:spacing w:after="0" w:line="264" w:lineRule="auto"/>
        <w:jc w:val="both"/>
        <w:rPr>
          <w:rFonts w:asciiTheme="minorHAnsi" w:eastAsia="Arial" w:hAnsiTheme="minorHAnsi"/>
          <w:i/>
          <w:iCs/>
          <w:lang w:val="en-GB"/>
        </w:rPr>
      </w:pPr>
      <w:r>
        <w:rPr>
          <w:rFonts w:asciiTheme="minorHAnsi" w:eastAsia="Arial" w:hAnsiTheme="minorHAnsi" w:cs="Arial"/>
        </w:rPr>
        <w:t>Luger M</w:t>
      </w:r>
      <w:r w:rsidR="00190B82">
        <w:rPr>
          <w:rFonts w:asciiTheme="minorHAnsi" w:eastAsia="Arial" w:hAnsiTheme="minorHAnsi" w:cs="Arial"/>
        </w:rPr>
        <w:t>.</w:t>
      </w:r>
      <w:r>
        <w:rPr>
          <w:rFonts w:asciiTheme="minorHAnsi" w:eastAsia="Arial" w:hAnsiTheme="minorHAnsi" w:cs="Arial"/>
        </w:rPr>
        <w:t>, Winzer E</w:t>
      </w:r>
      <w:r w:rsidR="00190B82">
        <w:rPr>
          <w:rFonts w:asciiTheme="minorHAnsi" w:eastAsia="Arial" w:hAnsiTheme="minorHAnsi" w:cs="Arial"/>
        </w:rPr>
        <w:t>.</w:t>
      </w:r>
      <w:r>
        <w:rPr>
          <w:rFonts w:asciiTheme="minorHAnsi" w:eastAsia="Arial" w:hAnsiTheme="minorHAnsi" w:cs="Arial"/>
        </w:rPr>
        <w:t>, Schätzer M</w:t>
      </w:r>
      <w:r w:rsidR="00190B82">
        <w:rPr>
          <w:rFonts w:asciiTheme="minorHAnsi" w:eastAsia="Arial" w:hAnsiTheme="minorHAnsi" w:cs="Arial"/>
        </w:rPr>
        <w:t>.</w:t>
      </w:r>
      <w:r>
        <w:rPr>
          <w:rFonts w:asciiTheme="minorHAnsi" w:eastAsia="Arial" w:hAnsiTheme="minorHAnsi" w:cs="Arial"/>
        </w:rPr>
        <w:t>, Däm</w:t>
      </w:r>
      <w:r w:rsidR="00ED3494">
        <w:rPr>
          <w:rFonts w:asciiTheme="minorHAnsi" w:eastAsia="Arial" w:hAnsiTheme="minorHAnsi" w:cs="Arial"/>
        </w:rPr>
        <w:t>on S</w:t>
      </w:r>
      <w:r w:rsidR="00190B82">
        <w:rPr>
          <w:rFonts w:asciiTheme="minorHAnsi" w:eastAsia="Arial" w:hAnsiTheme="minorHAnsi" w:cs="Arial"/>
        </w:rPr>
        <w:t>.</w:t>
      </w:r>
      <w:r w:rsidR="00ED3494">
        <w:rPr>
          <w:rFonts w:asciiTheme="minorHAnsi" w:eastAsia="Arial" w:hAnsiTheme="minorHAnsi" w:cs="Arial"/>
        </w:rPr>
        <w:t>, Moser N</w:t>
      </w:r>
      <w:r w:rsidR="00190B82">
        <w:rPr>
          <w:rFonts w:asciiTheme="minorHAnsi" w:eastAsia="Arial" w:hAnsiTheme="minorHAnsi" w:cs="Arial"/>
        </w:rPr>
        <w:t>.</w:t>
      </w:r>
      <w:r w:rsidR="00ED3494">
        <w:rPr>
          <w:rFonts w:asciiTheme="minorHAnsi" w:eastAsia="Arial" w:hAnsiTheme="minorHAnsi" w:cs="Arial"/>
        </w:rPr>
        <w:t>, Blagusz K.</w:t>
      </w:r>
      <w:r w:rsidR="00190B82">
        <w:rPr>
          <w:rFonts w:asciiTheme="minorHAnsi" w:eastAsia="Arial" w:hAnsiTheme="minorHAnsi" w:cs="Arial"/>
        </w:rPr>
        <w:t>, Rittmannsberg B., Schätzer J., Lechleitner M., Rieder A., Hoppichler F.</w:t>
      </w:r>
      <w:r w:rsidR="00ED3494">
        <w:rPr>
          <w:rFonts w:asciiTheme="minorHAnsi" w:eastAsia="Arial" w:hAnsiTheme="minorHAnsi" w:cs="Arial"/>
        </w:rPr>
        <w:t xml:space="preserve"> </w:t>
      </w:r>
      <w:r w:rsidR="00ED3494" w:rsidRPr="00665617">
        <w:rPr>
          <w:rFonts w:asciiTheme="minorHAnsi" w:eastAsia="Arial" w:hAnsiTheme="minorHAnsi" w:cs="Arial"/>
        </w:rPr>
        <w:t xml:space="preserve">(2018). </w:t>
      </w:r>
      <w:r w:rsidR="00ED3494" w:rsidRPr="00ED3494">
        <w:rPr>
          <w:rFonts w:asciiTheme="minorHAnsi" w:eastAsia="Arial" w:hAnsiTheme="minorHAnsi" w:cs="Arial"/>
          <w:lang w:val="en-CA"/>
        </w:rPr>
        <w:t>Gradual reduction of free sugars in beverages on sale by implementing the beverage checklist as a public health strategy</w:t>
      </w:r>
      <w:r w:rsidR="00ED3494">
        <w:rPr>
          <w:rFonts w:asciiTheme="minorHAnsi" w:eastAsia="Arial" w:hAnsiTheme="minorHAnsi" w:cs="Arial"/>
          <w:lang w:val="en-CA"/>
        </w:rPr>
        <w:t xml:space="preserve">. </w:t>
      </w:r>
      <w:r w:rsidRPr="00D94881">
        <w:rPr>
          <w:rFonts w:asciiTheme="minorHAnsi" w:eastAsia="Arial" w:hAnsiTheme="minorHAnsi"/>
          <w:i/>
          <w:iCs/>
          <w:lang w:val="en-GB"/>
        </w:rPr>
        <w:t>European Journal of Public Health</w:t>
      </w:r>
      <w:r w:rsidR="008E1B15" w:rsidRPr="00D94881">
        <w:rPr>
          <w:rFonts w:asciiTheme="minorHAnsi" w:eastAsia="Arial" w:hAnsiTheme="minorHAnsi" w:cs="Arial"/>
          <w:lang w:val="en-CA"/>
        </w:rPr>
        <w:t>,</w:t>
      </w:r>
      <w:r w:rsidR="008E1B15">
        <w:rPr>
          <w:rFonts w:ascii="inherit" w:hAnsi="inherit" w:cs="Arial"/>
          <w:color w:val="2A2A2A"/>
          <w:sz w:val="23"/>
          <w:szCs w:val="23"/>
          <w:lang w:val="en-CA"/>
        </w:rPr>
        <w:t xml:space="preserve"> </w:t>
      </w:r>
      <w:hyperlink r:id="rId10" w:history="1">
        <w:r w:rsidR="00D94881" w:rsidRPr="00D94881">
          <w:rPr>
            <w:rStyle w:val="Hyperlink"/>
            <w:rFonts w:asciiTheme="minorHAnsi" w:hAnsiTheme="minorHAnsi" w:cs="Arial"/>
            <w:lang w:val="en-US" w:eastAsia="de-AT"/>
          </w:rPr>
          <w:t>https://doi.org/10.1093/eurpub/cky039</w:t>
        </w:r>
      </w:hyperlink>
      <w:r w:rsidR="008E1B15" w:rsidRPr="00D94881">
        <w:rPr>
          <w:rFonts w:asciiTheme="minorHAnsi" w:eastAsia="Arial" w:hAnsiTheme="minorHAnsi"/>
          <w:i/>
          <w:iCs/>
          <w:lang w:val="en-GB"/>
        </w:rPr>
        <w:t>.</w:t>
      </w:r>
    </w:p>
    <w:p w:rsidR="009A70BB" w:rsidRPr="00ED3494" w:rsidRDefault="009A70BB" w:rsidP="008E1B15">
      <w:pPr>
        <w:spacing w:after="0" w:line="264" w:lineRule="auto"/>
        <w:jc w:val="both"/>
        <w:rPr>
          <w:rFonts w:asciiTheme="minorHAnsi" w:eastAsia="Arial" w:hAnsiTheme="minorHAnsi" w:cs="Arial"/>
          <w:lang w:val="en-CA"/>
        </w:rPr>
      </w:pPr>
    </w:p>
    <w:p w:rsidR="0053290B" w:rsidRPr="00553B8F" w:rsidRDefault="0053290B" w:rsidP="0053290B">
      <w:pPr>
        <w:spacing w:after="0"/>
        <w:rPr>
          <w:rFonts w:asciiTheme="minorHAnsi" w:hAnsiTheme="minorHAnsi" w:cs="Arial"/>
          <w:lang w:val="en-US" w:eastAsia="de-AT"/>
        </w:rPr>
      </w:pPr>
      <w:r w:rsidRPr="00481799">
        <w:rPr>
          <w:rFonts w:asciiTheme="minorHAnsi" w:hAnsiTheme="minorHAnsi" w:cs="Arial"/>
          <w:lang w:eastAsia="de-AT"/>
        </w:rPr>
        <w:t>Luger, M., Lafontan M., Bes-Rastrollo M., Winzer E., Yumuk V. &amp; Farp</w:t>
      </w:r>
      <w:r w:rsidR="00190B82">
        <w:rPr>
          <w:rFonts w:asciiTheme="minorHAnsi" w:hAnsiTheme="minorHAnsi" w:cs="Arial"/>
          <w:lang w:eastAsia="de-AT"/>
        </w:rPr>
        <w:t>o</w:t>
      </w:r>
      <w:r w:rsidRPr="00481799">
        <w:rPr>
          <w:rFonts w:asciiTheme="minorHAnsi" w:hAnsiTheme="minorHAnsi" w:cs="Arial"/>
          <w:lang w:eastAsia="de-AT"/>
        </w:rPr>
        <w:t xml:space="preserve">ur-Lambert N. (2017). </w:t>
      </w:r>
      <w:r w:rsidRPr="00481799">
        <w:rPr>
          <w:rFonts w:asciiTheme="minorHAnsi" w:hAnsiTheme="minorHAnsi" w:cs="Arial"/>
          <w:lang w:val="en-CA" w:eastAsia="de-AT"/>
        </w:rPr>
        <w:t xml:space="preserve">Sugar-Sweetened Beverages and Weight Gain in Children and Adults: A Systematic Review from 2013 to 2015 and a Comparison with Previous Studies. </w:t>
      </w:r>
      <w:r w:rsidR="00632C60" w:rsidRPr="00632C60">
        <w:rPr>
          <w:rFonts w:asciiTheme="minorHAnsi" w:hAnsiTheme="minorHAnsi" w:cs="Arial"/>
          <w:i/>
          <w:lang w:val="en-US" w:eastAsia="de-AT"/>
        </w:rPr>
        <w:t>Obesity Facts, 10,</w:t>
      </w:r>
      <w:r w:rsidR="00632C60" w:rsidRPr="00632C60">
        <w:rPr>
          <w:rFonts w:asciiTheme="minorHAnsi" w:hAnsiTheme="minorHAnsi" w:cs="Arial"/>
          <w:lang w:val="en-US" w:eastAsia="de-AT"/>
        </w:rPr>
        <w:t xml:space="preserve"> 674-693.</w:t>
      </w:r>
    </w:p>
    <w:p w:rsidR="0053290B" w:rsidRDefault="000C58BC" w:rsidP="0053290B">
      <w:pPr>
        <w:spacing w:after="0"/>
        <w:rPr>
          <w:rFonts w:asciiTheme="minorHAnsi" w:hAnsiTheme="minorHAnsi" w:cs="Arial"/>
          <w:lang w:val="en-US" w:eastAsia="de-AT"/>
        </w:rPr>
      </w:pPr>
      <w:hyperlink r:id="rId11" w:history="1">
        <w:r w:rsidR="00614F08" w:rsidRPr="006F1F0F">
          <w:rPr>
            <w:rStyle w:val="Hyperlink"/>
            <w:rFonts w:asciiTheme="minorHAnsi" w:hAnsiTheme="minorHAnsi" w:cs="Arial"/>
            <w:lang w:val="en-US" w:eastAsia="de-AT"/>
          </w:rPr>
          <w:t>https://www.ncbi.nlm.nih.gov/pubmed/29237159</w:t>
        </w:r>
      </w:hyperlink>
    </w:p>
    <w:p w:rsidR="0053290B" w:rsidRPr="00553B8F" w:rsidRDefault="0053290B" w:rsidP="00B12A42">
      <w:pPr>
        <w:spacing w:after="0" w:line="264" w:lineRule="auto"/>
        <w:jc w:val="both"/>
        <w:rPr>
          <w:rFonts w:asciiTheme="minorHAnsi" w:eastAsia="Arial" w:hAnsiTheme="minorHAnsi" w:cs="Arial"/>
          <w:b/>
          <w:bCs/>
          <w:lang w:val="en-US"/>
        </w:rPr>
      </w:pPr>
    </w:p>
    <w:p w:rsidR="00945FC4" w:rsidRPr="00B57CA0" w:rsidRDefault="003B2990" w:rsidP="00B12A42">
      <w:pPr>
        <w:spacing w:after="0" w:line="264" w:lineRule="auto"/>
        <w:jc w:val="both"/>
        <w:rPr>
          <w:rFonts w:asciiTheme="minorHAnsi" w:hAnsiTheme="minorHAnsi" w:cs="Arial"/>
          <w:b/>
          <w:lang w:val="en-GB" w:eastAsia="de-AT"/>
        </w:rPr>
      </w:pPr>
      <w:r w:rsidRPr="00B57CA0">
        <w:rPr>
          <w:rFonts w:asciiTheme="minorHAnsi" w:hAnsiTheme="minorHAnsi" w:cs="Arial"/>
          <w:b/>
          <w:lang w:val="en-GB" w:eastAsia="de-AT"/>
        </w:rPr>
        <w:t>Über SIPCAN</w:t>
      </w:r>
    </w:p>
    <w:p w:rsidR="00926289" w:rsidRDefault="00945FC4" w:rsidP="00B12A42">
      <w:pPr>
        <w:spacing w:after="0" w:line="264" w:lineRule="auto"/>
        <w:jc w:val="both"/>
        <w:rPr>
          <w:rFonts w:asciiTheme="minorHAnsi" w:hAnsiTheme="minorHAnsi" w:cs="Arial"/>
          <w:lang w:eastAsia="de-AT"/>
        </w:rPr>
      </w:pPr>
      <w:r w:rsidRPr="00926289">
        <w:rPr>
          <w:rFonts w:asciiTheme="minorHAnsi" w:hAnsiTheme="minorHAnsi" w:cs="Arial"/>
          <w:lang w:eastAsia="de-AT"/>
        </w:rPr>
        <w:t>SIPCAN (Special Institute for Preventive Cardiology And Nutrition) wurde im Jahr 2005 als Initiative für ein gesundes Leben gegründet. Als unabhängiges, wissenschaftliches Vorsorgeinstitut wird SIPCAN von einem nationalen, wissenschaftlichen Expertengremium aus medizinischen und angrenzenden Fachbereichen (Internisten, Kardiologen, Ernährungswissenschafter, Sozialmediziner usw.) unterstützt. Die Schwerpunkte von SIPCAN liegen in den Bereichen Gesundheitsförderung, Präventi</w:t>
      </w:r>
      <w:r w:rsidR="00926289">
        <w:rPr>
          <w:rFonts w:asciiTheme="minorHAnsi" w:hAnsiTheme="minorHAnsi" w:cs="Arial"/>
          <w:lang w:eastAsia="de-AT"/>
        </w:rPr>
        <w:t xml:space="preserve">on, Forschung und Wissenschaft. </w:t>
      </w:r>
    </w:p>
    <w:p w:rsidR="00945FC4" w:rsidRPr="00926289" w:rsidRDefault="00945FC4" w:rsidP="00B12A42">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Weitere Informationen zu SIPCAN finden Sie unter: </w:t>
      </w:r>
      <w:hyperlink r:id="rId12" w:history="1">
        <w:r w:rsidRPr="00926289">
          <w:rPr>
            <w:rStyle w:val="Hyperlink"/>
            <w:rFonts w:asciiTheme="minorHAnsi" w:hAnsiTheme="minorHAnsi" w:cs="Arial"/>
            <w:lang w:eastAsia="de-AT"/>
          </w:rPr>
          <w:t>www.sipcan.at</w:t>
        </w:r>
      </w:hyperlink>
    </w:p>
    <w:p w:rsidR="00945FC4" w:rsidRPr="00926289" w:rsidRDefault="00945FC4" w:rsidP="00B12A42">
      <w:pPr>
        <w:spacing w:after="0" w:line="264" w:lineRule="auto"/>
        <w:jc w:val="both"/>
        <w:rPr>
          <w:rFonts w:asciiTheme="minorHAnsi" w:eastAsia="Arial" w:hAnsiTheme="minorHAnsi" w:cs="Arial"/>
          <w:b/>
          <w:bCs/>
          <w:lang w:val="de-AT"/>
        </w:rPr>
      </w:pPr>
    </w:p>
    <w:p w:rsidR="00945FC4" w:rsidRPr="00926289" w:rsidRDefault="00945FC4" w:rsidP="00B12A42">
      <w:pPr>
        <w:spacing w:after="0" w:line="264" w:lineRule="auto"/>
        <w:jc w:val="both"/>
        <w:rPr>
          <w:rFonts w:asciiTheme="minorHAnsi" w:hAnsiTheme="minorHAnsi" w:cs="Arial"/>
          <w:b/>
          <w:lang w:eastAsia="de-AT"/>
        </w:rPr>
      </w:pPr>
      <w:r w:rsidRPr="00926289">
        <w:rPr>
          <w:rFonts w:asciiTheme="minorHAnsi" w:hAnsiTheme="minorHAnsi" w:cs="Arial"/>
          <w:b/>
          <w:lang w:eastAsia="de-AT"/>
        </w:rPr>
        <w:t>Über die Österreichische Diabetes Gesellschaft (ÖDG)</w:t>
      </w:r>
    </w:p>
    <w:p w:rsidR="00945FC4" w:rsidRPr="00926289" w:rsidRDefault="00945FC4" w:rsidP="00B12A42">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Diätologen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w:t>
      </w:r>
      <w:r w:rsidRPr="00926289">
        <w:rPr>
          <w:rFonts w:asciiTheme="minorHAnsi" w:hAnsiTheme="minorHAnsi" w:cs="Arial"/>
          <w:lang w:eastAsia="de-AT"/>
        </w:rPr>
        <w:lastRenderedPageBreak/>
        <w:t>Verbesserung der medizinischen Betreuung als auch zur bestmöglichen Vorbeugung von Neuerkrankungen.</w:t>
      </w:r>
    </w:p>
    <w:p w:rsidR="00945FC4" w:rsidRPr="00926289" w:rsidRDefault="00945FC4" w:rsidP="00B12A42">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Weitere Informationen zur ÖDG finden Sie unter: </w:t>
      </w:r>
      <w:hyperlink r:id="rId13" w:history="1">
        <w:r w:rsidRPr="00926289">
          <w:rPr>
            <w:rStyle w:val="Hyperlink"/>
            <w:rFonts w:asciiTheme="minorHAnsi" w:hAnsiTheme="minorHAnsi" w:cs="Arial"/>
            <w:lang w:eastAsia="de-AT"/>
          </w:rPr>
          <w:t>www.oedg.at</w:t>
        </w:r>
      </w:hyperlink>
    </w:p>
    <w:p w:rsidR="00E0308F" w:rsidRDefault="00E0308F" w:rsidP="00B12A42">
      <w:pPr>
        <w:jc w:val="both"/>
        <w:rPr>
          <w:rFonts w:asciiTheme="minorHAnsi" w:hAnsiTheme="minorHAnsi"/>
        </w:rPr>
      </w:pPr>
    </w:p>
    <w:p w:rsidR="00E0308F" w:rsidRPr="00E0308F" w:rsidRDefault="00D94881" w:rsidP="00E0308F">
      <w:pPr>
        <w:spacing w:after="0"/>
        <w:jc w:val="both"/>
        <w:rPr>
          <w:rFonts w:asciiTheme="minorHAnsi" w:hAnsiTheme="minorHAnsi"/>
          <w:b/>
        </w:rPr>
      </w:pPr>
      <w:r>
        <w:rPr>
          <w:rFonts w:asciiTheme="minorHAnsi" w:hAnsiTheme="minorHAnsi"/>
          <w:b/>
        </w:rPr>
        <w:t>Österreichisch Adipositas Gesellschaft (ÖAG)</w:t>
      </w:r>
    </w:p>
    <w:p w:rsidR="00926289" w:rsidRDefault="00553B8F" w:rsidP="00E0308F">
      <w:pPr>
        <w:spacing w:after="0"/>
        <w:jc w:val="both"/>
      </w:pPr>
      <w:r>
        <w:t xml:space="preserve">Weitere Informationen zur ÖAG finden Sie unter: </w:t>
      </w:r>
      <w:hyperlink r:id="rId14" w:history="1">
        <w:r w:rsidR="00D94881" w:rsidRPr="00DB0403">
          <w:rPr>
            <w:rStyle w:val="Hyperlink"/>
          </w:rPr>
          <w:t>www.adipositas-austria.org</w:t>
        </w:r>
      </w:hyperlink>
    </w:p>
    <w:p w:rsidR="00D94881" w:rsidRDefault="00D94881" w:rsidP="00E0308F">
      <w:pPr>
        <w:spacing w:after="0"/>
        <w:jc w:val="both"/>
      </w:pPr>
    </w:p>
    <w:p w:rsidR="00B57CA0" w:rsidRDefault="00870F74" w:rsidP="00E0308F">
      <w:pPr>
        <w:spacing w:after="0"/>
        <w:jc w:val="both"/>
      </w:pPr>
      <w:r w:rsidRPr="00870F74">
        <w:rPr>
          <w:u w:val="single"/>
        </w:rPr>
        <w:t>Pressefotos zum Downlo</w:t>
      </w:r>
      <w:r>
        <w:rPr>
          <w:u w:val="single"/>
        </w:rPr>
        <w:t>a</w:t>
      </w:r>
      <w:r w:rsidRPr="00870F74">
        <w:rPr>
          <w:u w:val="single"/>
        </w:rPr>
        <w:t>d</w:t>
      </w:r>
      <w:r>
        <w:t xml:space="preserve"> unter </w:t>
      </w:r>
      <w:hyperlink r:id="rId15" w:history="1">
        <w:r w:rsidRPr="00F34BEB">
          <w:rPr>
            <w:rStyle w:val="Hyperlink"/>
          </w:rPr>
          <w:t>http://www.publichealth.at/portfolio-items/getraenkeliste-2018/</w:t>
        </w:r>
      </w:hyperlink>
    </w:p>
    <w:p w:rsidR="00D94881" w:rsidRPr="00D94881" w:rsidRDefault="00D94881" w:rsidP="00D94881">
      <w:pPr>
        <w:spacing w:after="0"/>
        <w:jc w:val="both"/>
        <w:rPr>
          <w:rFonts w:asciiTheme="minorHAnsi" w:hAnsiTheme="minorHAnsi"/>
          <w:u w:val="single"/>
        </w:rPr>
      </w:pPr>
      <w:r w:rsidRPr="00D94881">
        <w:rPr>
          <w:rFonts w:asciiTheme="minorHAnsi" w:hAnsiTheme="minorHAnsi"/>
          <w:u w:val="single"/>
        </w:rPr>
        <w:t xml:space="preserve">Rückfragehinweis: </w:t>
      </w:r>
    </w:p>
    <w:p w:rsidR="00D94881" w:rsidRPr="00D94881" w:rsidRDefault="00D94881" w:rsidP="00665617">
      <w:pPr>
        <w:tabs>
          <w:tab w:val="left" w:pos="2197"/>
        </w:tabs>
      </w:pPr>
      <w:r w:rsidRPr="00D94881">
        <w:t xml:space="preserve">Public Health PR; Mag. Michael Leitner, Tel.: 01/60 20 530/91; Mail: </w:t>
      </w:r>
      <w:hyperlink r:id="rId16" w:history="1">
        <w:r w:rsidRPr="00D94881">
          <w:t>michael.leitner@publichealth.at</w:t>
        </w:r>
      </w:hyperlink>
      <w:r w:rsidRPr="00D94881">
        <w:t xml:space="preserve"> </w:t>
      </w:r>
    </w:p>
    <w:sectPr w:rsidR="00D94881" w:rsidRPr="00D94881" w:rsidSect="005D2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355"/>
    <w:multiLevelType w:val="hybridMultilevel"/>
    <w:tmpl w:val="119856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C6"/>
    <w:rsid w:val="000B299D"/>
    <w:rsid w:val="000C58BC"/>
    <w:rsid w:val="000D6F45"/>
    <w:rsid w:val="000E251F"/>
    <w:rsid w:val="000F442F"/>
    <w:rsid w:val="000F59A3"/>
    <w:rsid w:val="00144C67"/>
    <w:rsid w:val="00190B82"/>
    <w:rsid w:val="001E38FB"/>
    <w:rsid w:val="001F4DD0"/>
    <w:rsid w:val="0023658B"/>
    <w:rsid w:val="00245A02"/>
    <w:rsid w:val="00297ACC"/>
    <w:rsid w:val="002A256C"/>
    <w:rsid w:val="002A59F4"/>
    <w:rsid w:val="002B0101"/>
    <w:rsid w:val="002F3C05"/>
    <w:rsid w:val="00315563"/>
    <w:rsid w:val="0034266A"/>
    <w:rsid w:val="003B2990"/>
    <w:rsid w:val="003B4A3D"/>
    <w:rsid w:val="003D52B9"/>
    <w:rsid w:val="0041790F"/>
    <w:rsid w:val="00474E3C"/>
    <w:rsid w:val="004A4299"/>
    <w:rsid w:val="004A7398"/>
    <w:rsid w:val="0053290B"/>
    <w:rsid w:val="005358D4"/>
    <w:rsid w:val="00553B8F"/>
    <w:rsid w:val="00573DFB"/>
    <w:rsid w:val="00574D2A"/>
    <w:rsid w:val="005A6CDD"/>
    <w:rsid w:val="005A7D00"/>
    <w:rsid w:val="005B04E8"/>
    <w:rsid w:val="005C4E18"/>
    <w:rsid w:val="005D14EF"/>
    <w:rsid w:val="005D22C1"/>
    <w:rsid w:val="00614348"/>
    <w:rsid w:val="00614F08"/>
    <w:rsid w:val="00617F6D"/>
    <w:rsid w:val="00627EA4"/>
    <w:rsid w:val="006319C6"/>
    <w:rsid w:val="00632C60"/>
    <w:rsid w:val="00665617"/>
    <w:rsid w:val="00672E0F"/>
    <w:rsid w:val="0068625F"/>
    <w:rsid w:val="006F2F9D"/>
    <w:rsid w:val="00732277"/>
    <w:rsid w:val="00764085"/>
    <w:rsid w:val="00785BFD"/>
    <w:rsid w:val="00796E39"/>
    <w:rsid w:val="007C3311"/>
    <w:rsid w:val="007D00B1"/>
    <w:rsid w:val="007E114E"/>
    <w:rsid w:val="007E1707"/>
    <w:rsid w:val="007F1D03"/>
    <w:rsid w:val="00824B75"/>
    <w:rsid w:val="00855EB0"/>
    <w:rsid w:val="00870F74"/>
    <w:rsid w:val="008D3871"/>
    <w:rsid w:val="008E1B15"/>
    <w:rsid w:val="008F6B32"/>
    <w:rsid w:val="00906C7D"/>
    <w:rsid w:val="0091192B"/>
    <w:rsid w:val="009218E5"/>
    <w:rsid w:val="00926289"/>
    <w:rsid w:val="00932BF1"/>
    <w:rsid w:val="00941745"/>
    <w:rsid w:val="00945FC4"/>
    <w:rsid w:val="009903D5"/>
    <w:rsid w:val="009A2E20"/>
    <w:rsid w:val="009A70BB"/>
    <w:rsid w:val="00A370F9"/>
    <w:rsid w:val="00A60E23"/>
    <w:rsid w:val="00AD71DF"/>
    <w:rsid w:val="00B12A42"/>
    <w:rsid w:val="00B57CA0"/>
    <w:rsid w:val="00B8211E"/>
    <w:rsid w:val="00BC245D"/>
    <w:rsid w:val="00BC35E4"/>
    <w:rsid w:val="00BE365C"/>
    <w:rsid w:val="00C1765E"/>
    <w:rsid w:val="00D2444B"/>
    <w:rsid w:val="00D35FF2"/>
    <w:rsid w:val="00D56713"/>
    <w:rsid w:val="00D61DC8"/>
    <w:rsid w:val="00D82556"/>
    <w:rsid w:val="00D86752"/>
    <w:rsid w:val="00D94881"/>
    <w:rsid w:val="00DF34A8"/>
    <w:rsid w:val="00DF386C"/>
    <w:rsid w:val="00E0308F"/>
    <w:rsid w:val="00E15E59"/>
    <w:rsid w:val="00E702FA"/>
    <w:rsid w:val="00EB1157"/>
    <w:rsid w:val="00ED3494"/>
    <w:rsid w:val="00EE4A54"/>
    <w:rsid w:val="00F104D7"/>
    <w:rsid w:val="00F11924"/>
    <w:rsid w:val="00F27365"/>
    <w:rsid w:val="00F30C7D"/>
    <w:rsid w:val="00F611E0"/>
    <w:rsid w:val="00F84569"/>
    <w:rsid w:val="00F9370E"/>
    <w:rsid w:val="00F96172"/>
    <w:rsid w:val="00FD08FB"/>
    <w:rsid w:val="00FF1678"/>
    <w:rsid w:val="00FF1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C6"/>
    <w:rPr>
      <w:rFonts w:ascii="Calibri" w:eastAsia="Times New Roman" w:hAnsi="Calibri" w:cs="Times New Roman"/>
      <w:lang w:eastAsia="de-DE"/>
    </w:rPr>
  </w:style>
  <w:style w:type="paragraph" w:styleId="berschrift1">
    <w:name w:val="heading 1"/>
    <w:basedOn w:val="Standard"/>
    <w:link w:val="berschrift1Zchn"/>
    <w:uiPriority w:val="9"/>
    <w:qFormat/>
    <w:rsid w:val="0053290B"/>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45FC4"/>
    <w:rPr>
      <w:color w:val="0000FF"/>
      <w:u w:val="single"/>
    </w:rPr>
  </w:style>
  <w:style w:type="paragraph" w:styleId="Listenabsatz">
    <w:name w:val="List Paragraph"/>
    <w:basedOn w:val="Standard"/>
    <w:uiPriority w:val="34"/>
    <w:qFormat/>
    <w:rsid w:val="00297ACC"/>
    <w:pPr>
      <w:ind w:left="720"/>
      <w:contextualSpacing/>
    </w:pPr>
  </w:style>
  <w:style w:type="character" w:customStyle="1" w:styleId="berschrift1Zchn">
    <w:name w:val="Überschrift 1 Zchn"/>
    <w:basedOn w:val="Absatz-Standardschriftart"/>
    <w:link w:val="berschrift1"/>
    <w:uiPriority w:val="9"/>
    <w:rsid w:val="0053290B"/>
    <w:rPr>
      <w:rFonts w:ascii="Times New Roman" w:eastAsia="Times New Roman" w:hAnsi="Times New Roman" w:cs="Times New Roman"/>
      <w:b/>
      <w:bCs/>
      <w:kern w:val="36"/>
      <w:sz w:val="48"/>
      <w:szCs w:val="48"/>
      <w:lang w:eastAsia="de-DE"/>
    </w:rPr>
  </w:style>
  <w:style w:type="character" w:customStyle="1" w:styleId="al-author-name">
    <w:name w:val="al-author-name"/>
    <w:basedOn w:val="Absatz-Standardschriftart"/>
    <w:rsid w:val="0053290B"/>
  </w:style>
  <w:style w:type="character" w:styleId="Hervorhebung">
    <w:name w:val="Emphasis"/>
    <w:basedOn w:val="Absatz-Standardschriftart"/>
    <w:uiPriority w:val="20"/>
    <w:qFormat/>
    <w:rsid w:val="0053290B"/>
    <w:rPr>
      <w:i/>
      <w:iCs/>
    </w:rPr>
  </w:style>
  <w:style w:type="paragraph" w:styleId="Sprechblasentext">
    <w:name w:val="Balloon Text"/>
    <w:basedOn w:val="Standard"/>
    <w:link w:val="SprechblasentextZchn"/>
    <w:uiPriority w:val="99"/>
    <w:semiHidden/>
    <w:unhideWhenUsed/>
    <w:rsid w:val="00553B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B8F"/>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6752"/>
    <w:rPr>
      <w:sz w:val="16"/>
      <w:szCs w:val="16"/>
    </w:rPr>
  </w:style>
  <w:style w:type="paragraph" w:styleId="Kommentartext">
    <w:name w:val="annotation text"/>
    <w:basedOn w:val="Standard"/>
    <w:link w:val="KommentartextZchn"/>
    <w:uiPriority w:val="99"/>
    <w:semiHidden/>
    <w:unhideWhenUsed/>
    <w:rsid w:val="00D867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6752"/>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86752"/>
    <w:rPr>
      <w:b/>
      <w:bCs/>
    </w:rPr>
  </w:style>
  <w:style w:type="character" w:customStyle="1" w:styleId="KommentarthemaZchn">
    <w:name w:val="Kommentarthema Zchn"/>
    <w:basedOn w:val="KommentartextZchn"/>
    <w:link w:val="Kommentarthema"/>
    <w:uiPriority w:val="99"/>
    <w:semiHidden/>
    <w:rsid w:val="00D86752"/>
    <w:rPr>
      <w:rFonts w:ascii="Calibri" w:eastAsia="Times New Roman"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614F08"/>
    <w:rPr>
      <w:color w:val="808080"/>
      <w:shd w:val="clear" w:color="auto" w:fill="E6E6E6"/>
    </w:rPr>
  </w:style>
  <w:style w:type="character" w:styleId="BesuchterHyperlink">
    <w:name w:val="FollowedHyperlink"/>
    <w:basedOn w:val="Absatz-Standardschriftart"/>
    <w:uiPriority w:val="99"/>
    <w:semiHidden/>
    <w:unhideWhenUsed/>
    <w:rsid w:val="00D948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9C6"/>
    <w:rPr>
      <w:rFonts w:ascii="Calibri" w:eastAsia="Times New Roman" w:hAnsi="Calibri" w:cs="Times New Roman"/>
      <w:lang w:eastAsia="de-DE"/>
    </w:rPr>
  </w:style>
  <w:style w:type="paragraph" w:styleId="berschrift1">
    <w:name w:val="heading 1"/>
    <w:basedOn w:val="Standard"/>
    <w:link w:val="berschrift1Zchn"/>
    <w:uiPriority w:val="9"/>
    <w:qFormat/>
    <w:rsid w:val="0053290B"/>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45FC4"/>
    <w:rPr>
      <w:color w:val="0000FF"/>
      <w:u w:val="single"/>
    </w:rPr>
  </w:style>
  <w:style w:type="paragraph" w:styleId="Listenabsatz">
    <w:name w:val="List Paragraph"/>
    <w:basedOn w:val="Standard"/>
    <w:uiPriority w:val="34"/>
    <w:qFormat/>
    <w:rsid w:val="00297ACC"/>
    <w:pPr>
      <w:ind w:left="720"/>
      <w:contextualSpacing/>
    </w:pPr>
  </w:style>
  <w:style w:type="character" w:customStyle="1" w:styleId="berschrift1Zchn">
    <w:name w:val="Überschrift 1 Zchn"/>
    <w:basedOn w:val="Absatz-Standardschriftart"/>
    <w:link w:val="berschrift1"/>
    <w:uiPriority w:val="9"/>
    <w:rsid w:val="0053290B"/>
    <w:rPr>
      <w:rFonts w:ascii="Times New Roman" w:eastAsia="Times New Roman" w:hAnsi="Times New Roman" w:cs="Times New Roman"/>
      <w:b/>
      <w:bCs/>
      <w:kern w:val="36"/>
      <w:sz w:val="48"/>
      <w:szCs w:val="48"/>
      <w:lang w:eastAsia="de-DE"/>
    </w:rPr>
  </w:style>
  <w:style w:type="character" w:customStyle="1" w:styleId="al-author-name">
    <w:name w:val="al-author-name"/>
    <w:basedOn w:val="Absatz-Standardschriftart"/>
    <w:rsid w:val="0053290B"/>
  </w:style>
  <w:style w:type="character" w:styleId="Hervorhebung">
    <w:name w:val="Emphasis"/>
    <w:basedOn w:val="Absatz-Standardschriftart"/>
    <w:uiPriority w:val="20"/>
    <w:qFormat/>
    <w:rsid w:val="0053290B"/>
    <w:rPr>
      <w:i/>
      <w:iCs/>
    </w:rPr>
  </w:style>
  <w:style w:type="paragraph" w:styleId="Sprechblasentext">
    <w:name w:val="Balloon Text"/>
    <w:basedOn w:val="Standard"/>
    <w:link w:val="SprechblasentextZchn"/>
    <w:uiPriority w:val="99"/>
    <w:semiHidden/>
    <w:unhideWhenUsed/>
    <w:rsid w:val="00553B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B8F"/>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6752"/>
    <w:rPr>
      <w:sz w:val="16"/>
      <w:szCs w:val="16"/>
    </w:rPr>
  </w:style>
  <w:style w:type="paragraph" w:styleId="Kommentartext">
    <w:name w:val="annotation text"/>
    <w:basedOn w:val="Standard"/>
    <w:link w:val="KommentartextZchn"/>
    <w:uiPriority w:val="99"/>
    <w:semiHidden/>
    <w:unhideWhenUsed/>
    <w:rsid w:val="00D867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6752"/>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86752"/>
    <w:rPr>
      <w:b/>
      <w:bCs/>
    </w:rPr>
  </w:style>
  <w:style w:type="character" w:customStyle="1" w:styleId="KommentarthemaZchn">
    <w:name w:val="Kommentarthema Zchn"/>
    <w:basedOn w:val="KommentartextZchn"/>
    <w:link w:val="Kommentarthema"/>
    <w:uiPriority w:val="99"/>
    <w:semiHidden/>
    <w:rsid w:val="00D86752"/>
    <w:rPr>
      <w:rFonts w:ascii="Calibri" w:eastAsia="Times New Roman"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614F08"/>
    <w:rPr>
      <w:color w:val="808080"/>
      <w:shd w:val="clear" w:color="auto" w:fill="E6E6E6"/>
    </w:rPr>
  </w:style>
  <w:style w:type="character" w:styleId="BesuchterHyperlink">
    <w:name w:val="FollowedHyperlink"/>
    <w:basedOn w:val="Absatz-Standardschriftart"/>
    <w:uiPriority w:val="99"/>
    <w:semiHidden/>
    <w:unhideWhenUsed/>
    <w:rsid w:val="00D94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2283">
      <w:bodyDiv w:val="1"/>
      <w:marLeft w:val="0"/>
      <w:marRight w:val="0"/>
      <w:marTop w:val="0"/>
      <w:marBottom w:val="0"/>
      <w:divBdr>
        <w:top w:val="none" w:sz="0" w:space="0" w:color="auto"/>
        <w:left w:val="none" w:sz="0" w:space="0" w:color="auto"/>
        <w:bottom w:val="none" w:sz="0" w:space="0" w:color="auto"/>
        <w:right w:val="none" w:sz="0" w:space="0" w:color="auto"/>
      </w:divBdr>
      <w:divsChild>
        <w:div w:id="1068650609">
          <w:marLeft w:val="0"/>
          <w:marRight w:val="0"/>
          <w:marTop w:val="0"/>
          <w:marBottom w:val="0"/>
          <w:divBdr>
            <w:top w:val="none" w:sz="0" w:space="0" w:color="auto"/>
            <w:left w:val="none" w:sz="0" w:space="0" w:color="auto"/>
            <w:bottom w:val="none" w:sz="0" w:space="0" w:color="auto"/>
            <w:right w:val="none" w:sz="0" w:space="0" w:color="auto"/>
          </w:divBdr>
          <w:divsChild>
            <w:div w:id="324745225">
              <w:marLeft w:val="0"/>
              <w:marRight w:val="0"/>
              <w:marTop w:val="0"/>
              <w:marBottom w:val="0"/>
              <w:divBdr>
                <w:top w:val="none" w:sz="0" w:space="0" w:color="auto"/>
                <w:left w:val="none" w:sz="0" w:space="0" w:color="auto"/>
                <w:bottom w:val="none" w:sz="0" w:space="0" w:color="auto"/>
                <w:right w:val="none" w:sz="0" w:space="0" w:color="auto"/>
              </w:divBdr>
              <w:divsChild>
                <w:div w:id="1100563518">
                  <w:marLeft w:val="0"/>
                  <w:marRight w:val="0"/>
                  <w:marTop w:val="0"/>
                  <w:marBottom w:val="0"/>
                  <w:divBdr>
                    <w:top w:val="none" w:sz="0" w:space="0" w:color="auto"/>
                    <w:left w:val="none" w:sz="0" w:space="0" w:color="auto"/>
                    <w:bottom w:val="none" w:sz="0" w:space="0" w:color="auto"/>
                    <w:right w:val="none" w:sz="0" w:space="0" w:color="auto"/>
                  </w:divBdr>
                  <w:divsChild>
                    <w:div w:id="1191148167">
                      <w:marLeft w:val="0"/>
                      <w:marRight w:val="0"/>
                      <w:marTop w:val="0"/>
                      <w:marBottom w:val="0"/>
                      <w:divBdr>
                        <w:top w:val="none" w:sz="0" w:space="0" w:color="auto"/>
                        <w:left w:val="none" w:sz="0" w:space="0" w:color="auto"/>
                        <w:bottom w:val="none" w:sz="0" w:space="0" w:color="auto"/>
                        <w:right w:val="none" w:sz="0" w:space="0" w:color="auto"/>
                      </w:divBdr>
                      <w:divsChild>
                        <w:div w:id="1841460804">
                          <w:marLeft w:val="0"/>
                          <w:marRight w:val="0"/>
                          <w:marTop w:val="0"/>
                          <w:marBottom w:val="0"/>
                          <w:divBdr>
                            <w:top w:val="none" w:sz="0" w:space="0" w:color="auto"/>
                            <w:left w:val="none" w:sz="0" w:space="0" w:color="auto"/>
                            <w:bottom w:val="none" w:sz="0" w:space="0" w:color="auto"/>
                            <w:right w:val="none" w:sz="0" w:space="0" w:color="auto"/>
                          </w:divBdr>
                          <w:divsChild>
                            <w:div w:id="1877548450">
                              <w:marLeft w:val="0"/>
                              <w:marRight w:val="0"/>
                              <w:marTop w:val="0"/>
                              <w:marBottom w:val="0"/>
                              <w:divBdr>
                                <w:top w:val="none" w:sz="0" w:space="0" w:color="auto"/>
                                <w:left w:val="none" w:sz="0" w:space="0" w:color="auto"/>
                                <w:bottom w:val="none" w:sz="0" w:space="0" w:color="auto"/>
                                <w:right w:val="none" w:sz="0" w:space="0" w:color="auto"/>
                              </w:divBdr>
                              <w:divsChild>
                                <w:div w:id="347101456">
                                  <w:marLeft w:val="0"/>
                                  <w:marRight w:val="0"/>
                                  <w:marTop w:val="0"/>
                                  <w:marBottom w:val="0"/>
                                  <w:divBdr>
                                    <w:top w:val="none" w:sz="0" w:space="0" w:color="auto"/>
                                    <w:left w:val="none" w:sz="0" w:space="0" w:color="auto"/>
                                    <w:bottom w:val="none" w:sz="0" w:space="0" w:color="auto"/>
                                    <w:right w:val="none" w:sz="0" w:space="0" w:color="auto"/>
                                  </w:divBdr>
                                  <w:divsChild>
                                    <w:div w:id="1863664732">
                                      <w:marLeft w:val="0"/>
                                      <w:marRight w:val="0"/>
                                      <w:marTop w:val="0"/>
                                      <w:marBottom w:val="0"/>
                                      <w:divBdr>
                                        <w:top w:val="none" w:sz="0" w:space="0" w:color="auto"/>
                                        <w:left w:val="none" w:sz="0" w:space="0" w:color="auto"/>
                                        <w:bottom w:val="none" w:sz="0" w:space="0" w:color="auto"/>
                                        <w:right w:val="none" w:sz="0" w:space="0" w:color="auto"/>
                                      </w:divBdr>
                                      <w:divsChild>
                                        <w:div w:id="878132224">
                                          <w:marLeft w:val="0"/>
                                          <w:marRight w:val="0"/>
                                          <w:marTop w:val="0"/>
                                          <w:marBottom w:val="0"/>
                                          <w:divBdr>
                                            <w:top w:val="none" w:sz="0" w:space="0" w:color="auto"/>
                                            <w:left w:val="none" w:sz="0" w:space="0" w:color="auto"/>
                                            <w:bottom w:val="none" w:sz="0" w:space="0" w:color="auto"/>
                                            <w:right w:val="none" w:sz="0" w:space="0" w:color="auto"/>
                                          </w:divBdr>
                                          <w:divsChild>
                                            <w:div w:id="1824812878">
                                              <w:marLeft w:val="0"/>
                                              <w:marRight w:val="0"/>
                                              <w:marTop w:val="0"/>
                                              <w:marBottom w:val="0"/>
                                              <w:divBdr>
                                                <w:top w:val="none" w:sz="0" w:space="0" w:color="auto"/>
                                                <w:left w:val="none" w:sz="0" w:space="0" w:color="auto"/>
                                                <w:bottom w:val="none" w:sz="0" w:space="0" w:color="auto"/>
                                                <w:right w:val="none" w:sz="0" w:space="0" w:color="auto"/>
                                              </w:divBdr>
                                              <w:divsChild>
                                                <w:div w:id="1532760435">
                                                  <w:marLeft w:val="0"/>
                                                  <w:marRight w:val="0"/>
                                                  <w:marTop w:val="0"/>
                                                  <w:marBottom w:val="0"/>
                                                  <w:divBdr>
                                                    <w:top w:val="none" w:sz="0" w:space="0" w:color="auto"/>
                                                    <w:left w:val="none" w:sz="0" w:space="0" w:color="auto"/>
                                                    <w:bottom w:val="none" w:sz="0" w:space="0" w:color="auto"/>
                                                    <w:right w:val="none" w:sz="0" w:space="0" w:color="auto"/>
                                                  </w:divBdr>
                                                  <w:divsChild>
                                                    <w:div w:id="2133404464">
                                                      <w:marLeft w:val="0"/>
                                                      <w:marRight w:val="0"/>
                                                      <w:marTop w:val="0"/>
                                                      <w:marBottom w:val="0"/>
                                                      <w:divBdr>
                                                        <w:top w:val="none" w:sz="0" w:space="0" w:color="auto"/>
                                                        <w:left w:val="none" w:sz="0" w:space="0" w:color="auto"/>
                                                        <w:bottom w:val="none" w:sz="0" w:space="0" w:color="auto"/>
                                                        <w:right w:val="none" w:sz="0" w:space="0" w:color="auto"/>
                                                      </w:divBdr>
                                                      <w:divsChild>
                                                        <w:div w:id="207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285102">
      <w:bodyDiv w:val="1"/>
      <w:marLeft w:val="0"/>
      <w:marRight w:val="0"/>
      <w:marTop w:val="0"/>
      <w:marBottom w:val="0"/>
      <w:divBdr>
        <w:top w:val="none" w:sz="0" w:space="0" w:color="auto"/>
        <w:left w:val="none" w:sz="0" w:space="0" w:color="auto"/>
        <w:bottom w:val="none" w:sz="0" w:space="0" w:color="auto"/>
        <w:right w:val="none" w:sz="0" w:space="0" w:color="auto"/>
      </w:divBdr>
      <w:divsChild>
        <w:div w:id="1256086376">
          <w:marLeft w:val="0"/>
          <w:marRight w:val="0"/>
          <w:marTop w:val="0"/>
          <w:marBottom w:val="0"/>
          <w:divBdr>
            <w:top w:val="none" w:sz="0" w:space="0" w:color="auto"/>
            <w:left w:val="none" w:sz="0" w:space="0" w:color="auto"/>
            <w:bottom w:val="none" w:sz="0" w:space="0" w:color="auto"/>
            <w:right w:val="none" w:sz="0" w:space="0" w:color="auto"/>
          </w:divBdr>
          <w:divsChild>
            <w:div w:id="456223413">
              <w:marLeft w:val="0"/>
              <w:marRight w:val="0"/>
              <w:marTop w:val="0"/>
              <w:marBottom w:val="0"/>
              <w:divBdr>
                <w:top w:val="none" w:sz="0" w:space="0" w:color="auto"/>
                <w:left w:val="none" w:sz="0" w:space="0" w:color="auto"/>
                <w:bottom w:val="none" w:sz="0" w:space="0" w:color="auto"/>
                <w:right w:val="none" w:sz="0" w:space="0" w:color="auto"/>
              </w:divBdr>
              <w:divsChild>
                <w:div w:id="31075482">
                  <w:marLeft w:val="0"/>
                  <w:marRight w:val="0"/>
                  <w:marTop w:val="0"/>
                  <w:marBottom w:val="0"/>
                  <w:divBdr>
                    <w:top w:val="none" w:sz="0" w:space="0" w:color="auto"/>
                    <w:left w:val="none" w:sz="0" w:space="0" w:color="auto"/>
                    <w:bottom w:val="none" w:sz="0" w:space="0" w:color="auto"/>
                    <w:right w:val="none" w:sz="0" w:space="0" w:color="auto"/>
                  </w:divBdr>
                  <w:divsChild>
                    <w:div w:id="901717401">
                      <w:marLeft w:val="0"/>
                      <w:marRight w:val="0"/>
                      <w:marTop w:val="0"/>
                      <w:marBottom w:val="0"/>
                      <w:divBdr>
                        <w:top w:val="none" w:sz="0" w:space="0" w:color="auto"/>
                        <w:left w:val="none" w:sz="0" w:space="0" w:color="auto"/>
                        <w:bottom w:val="none" w:sz="0" w:space="0" w:color="auto"/>
                        <w:right w:val="none" w:sz="0" w:space="0" w:color="auto"/>
                      </w:divBdr>
                      <w:divsChild>
                        <w:div w:id="1589070571">
                          <w:marLeft w:val="0"/>
                          <w:marRight w:val="0"/>
                          <w:marTop w:val="0"/>
                          <w:marBottom w:val="0"/>
                          <w:divBdr>
                            <w:top w:val="none" w:sz="0" w:space="0" w:color="auto"/>
                            <w:left w:val="none" w:sz="0" w:space="0" w:color="auto"/>
                            <w:bottom w:val="none" w:sz="0" w:space="0" w:color="auto"/>
                            <w:right w:val="none" w:sz="0" w:space="0" w:color="auto"/>
                          </w:divBdr>
                          <w:divsChild>
                            <w:div w:id="276329659">
                              <w:marLeft w:val="0"/>
                              <w:marRight w:val="0"/>
                              <w:marTop w:val="0"/>
                              <w:marBottom w:val="0"/>
                              <w:divBdr>
                                <w:top w:val="none" w:sz="0" w:space="0" w:color="auto"/>
                                <w:left w:val="none" w:sz="0" w:space="0" w:color="auto"/>
                                <w:bottom w:val="none" w:sz="0" w:space="0" w:color="auto"/>
                                <w:right w:val="none" w:sz="0" w:space="0" w:color="auto"/>
                              </w:divBdr>
                              <w:divsChild>
                                <w:div w:id="701707959">
                                  <w:marLeft w:val="0"/>
                                  <w:marRight w:val="0"/>
                                  <w:marTop w:val="0"/>
                                  <w:marBottom w:val="0"/>
                                  <w:divBdr>
                                    <w:top w:val="none" w:sz="0" w:space="0" w:color="auto"/>
                                    <w:left w:val="none" w:sz="0" w:space="0" w:color="auto"/>
                                    <w:bottom w:val="none" w:sz="0" w:space="0" w:color="auto"/>
                                    <w:right w:val="none" w:sz="0" w:space="0" w:color="auto"/>
                                  </w:divBdr>
                                  <w:divsChild>
                                    <w:div w:id="185337634">
                                      <w:marLeft w:val="0"/>
                                      <w:marRight w:val="0"/>
                                      <w:marTop w:val="0"/>
                                      <w:marBottom w:val="0"/>
                                      <w:divBdr>
                                        <w:top w:val="none" w:sz="0" w:space="0" w:color="auto"/>
                                        <w:left w:val="none" w:sz="0" w:space="0" w:color="auto"/>
                                        <w:bottom w:val="none" w:sz="0" w:space="0" w:color="auto"/>
                                        <w:right w:val="none" w:sz="0" w:space="0" w:color="auto"/>
                                      </w:divBdr>
                                      <w:divsChild>
                                        <w:div w:id="1529177202">
                                          <w:marLeft w:val="0"/>
                                          <w:marRight w:val="0"/>
                                          <w:marTop w:val="0"/>
                                          <w:marBottom w:val="0"/>
                                          <w:divBdr>
                                            <w:top w:val="none" w:sz="0" w:space="0" w:color="auto"/>
                                            <w:left w:val="none" w:sz="0" w:space="0" w:color="auto"/>
                                            <w:bottom w:val="none" w:sz="0" w:space="0" w:color="auto"/>
                                            <w:right w:val="none" w:sz="0" w:space="0" w:color="auto"/>
                                          </w:divBdr>
                                          <w:divsChild>
                                            <w:div w:id="618414811">
                                              <w:marLeft w:val="0"/>
                                              <w:marRight w:val="0"/>
                                              <w:marTop w:val="0"/>
                                              <w:marBottom w:val="0"/>
                                              <w:divBdr>
                                                <w:top w:val="none" w:sz="0" w:space="0" w:color="auto"/>
                                                <w:left w:val="none" w:sz="0" w:space="0" w:color="auto"/>
                                                <w:bottom w:val="none" w:sz="0" w:space="0" w:color="auto"/>
                                                <w:right w:val="none" w:sz="0" w:space="0" w:color="auto"/>
                                              </w:divBdr>
                                              <w:divsChild>
                                                <w:div w:id="420834855">
                                                  <w:marLeft w:val="0"/>
                                                  <w:marRight w:val="0"/>
                                                  <w:marTop w:val="0"/>
                                                  <w:marBottom w:val="0"/>
                                                  <w:divBdr>
                                                    <w:top w:val="none" w:sz="0" w:space="0" w:color="auto"/>
                                                    <w:left w:val="none" w:sz="0" w:space="0" w:color="auto"/>
                                                    <w:bottom w:val="none" w:sz="0" w:space="0" w:color="auto"/>
                                                    <w:right w:val="none" w:sz="0" w:space="0" w:color="auto"/>
                                                  </w:divBdr>
                                                </w:div>
                                                <w:div w:id="1924102935">
                                                  <w:marLeft w:val="0"/>
                                                  <w:marRight w:val="0"/>
                                                  <w:marTop w:val="0"/>
                                                  <w:marBottom w:val="0"/>
                                                  <w:divBdr>
                                                    <w:top w:val="none" w:sz="0" w:space="0" w:color="auto"/>
                                                    <w:left w:val="none" w:sz="0" w:space="0" w:color="auto"/>
                                                    <w:bottom w:val="none" w:sz="0" w:space="0" w:color="auto"/>
                                                    <w:right w:val="none" w:sz="0" w:space="0" w:color="auto"/>
                                                  </w:divBdr>
                                                </w:div>
                                                <w:div w:id="1129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8066">
      <w:bodyDiv w:val="1"/>
      <w:marLeft w:val="0"/>
      <w:marRight w:val="0"/>
      <w:marTop w:val="0"/>
      <w:marBottom w:val="0"/>
      <w:divBdr>
        <w:top w:val="none" w:sz="0" w:space="0" w:color="auto"/>
        <w:left w:val="none" w:sz="0" w:space="0" w:color="auto"/>
        <w:bottom w:val="none" w:sz="0" w:space="0" w:color="auto"/>
        <w:right w:val="none" w:sz="0" w:space="0" w:color="auto"/>
      </w:divBdr>
      <w:divsChild>
        <w:div w:id="1131285327">
          <w:marLeft w:val="0"/>
          <w:marRight w:val="0"/>
          <w:marTop w:val="0"/>
          <w:marBottom w:val="0"/>
          <w:divBdr>
            <w:top w:val="none" w:sz="0" w:space="0" w:color="auto"/>
            <w:left w:val="none" w:sz="0" w:space="0" w:color="auto"/>
            <w:bottom w:val="none" w:sz="0" w:space="0" w:color="auto"/>
            <w:right w:val="none" w:sz="0" w:space="0" w:color="auto"/>
          </w:divBdr>
          <w:divsChild>
            <w:div w:id="572353585">
              <w:marLeft w:val="0"/>
              <w:marRight w:val="0"/>
              <w:marTop w:val="0"/>
              <w:marBottom w:val="0"/>
              <w:divBdr>
                <w:top w:val="none" w:sz="0" w:space="0" w:color="auto"/>
                <w:left w:val="none" w:sz="0" w:space="0" w:color="auto"/>
                <w:bottom w:val="none" w:sz="0" w:space="0" w:color="auto"/>
                <w:right w:val="none" w:sz="0" w:space="0" w:color="auto"/>
              </w:divBdr>
              <w:divsChild>
                <w:div w:id="631249008">
                  <w:marLeft w:val="0"/>
                  <w:marRight w:val="0"/>
                  <w:marTop w:val="0"/>
                  <w:marBottom w:val="0"/>
                  <w:divBdr>
                    <w:top w:val="none" w:sz="0" w:space="0" w:color="auto"/>
                    <w:left w:val="none" w:sz="0" w:space="0" w:color="auto"/>
                    <w:bottom w:val="none" w:sz="0" w:space="0" w:color="auto"/>
                    <w:right w:val="none" w:sz="0" w:space="0" w:color="auto"/>
                  </w:divBdr>
                  <w:divsChild>
                    <w:div w:id="1437942503">
                      <w:marLeft w:val="0"/>
                      <w:marRight w:val="0"/>
                      <w:marTop w:val="0"/>
                      <w:marBottom w:val="0"/>
                      <w:divBdr>
                        <w:top w:val="none" w:sz="0" w:space="0" w:color="auto"/>
                        <w:left w:val="none" w:sz="0" w:space="0" w:color="auto"/>
                        <w:bottom w:val="none" w:sz="0" w:space="0" w:color="auto"/>
                        <w:right w:val="none" w:sz="0" w:space="0" w:color="auto"/>
                      </w:divBdr>
                      <w:divsChild>
                        <w:div w:id="1027020697">
                          <w:marLeft w:val="0"/>
                          <w:marRight w:val="0"/>
                          <w:marTop w:val="0"/>
                          <w:marBottom w:val="0"/>
                          <w:divBdr>
                            <w:top w:val="none" w:sz="0" w:space="0" w:color="auto"/>
                            <w:left w:val="none" w:sz="0" w:space="0" w:color="auto"/>
                            <w:bottom w:val="none" w:sz="0" w:space="0" w:color="auto"/>
                            <w:right w:val="none" w:sz="0" w:space="0" w:color="auto"/>
                          </w:divBdr>
                          <w:divsChild>
                            <w:div w:id="1291979308">
                              <w:marLeft w:val="0"/>
                              <w:marRight w:val="0"/>
                              <w:marTop w:val="0"/>
                              <w:marBottom w:val="0"/>
                              <w:divBdr>
                                <w:top w:val="none" w:sz="0" w:space="0" w:color="auto"/>
                                <w:left w:val="none" w:sz="0" w:space="0" w:color="auto"/>
                                <w:bottom w:val="none" w:sz="0" w:space="0" w:color="auto"/>
                                <w:right w:val="none" w:sz="0" w:space="0" w:color="auto"/>
                              </w:divBdr>
                              <w:divsChild>
                                <w:div w:id="152528318">
                                  <w:marLeft w:val="0"/>
                                  <w:marRight w:val="0"/>
                                  <w:marTop w:val="0"/>
                                  <w:marBottom w:val="0"/>
                                  <w:divBdr>
                                    <w:top w:val="none" w:sz="0" w:space="0" w:color="auto"/>
                                    <w:left w:val="none" w:sz="0" w:space="0" w:color="auto"/>
                                    <w:bottom w:val="none" w:sz="0" w:space="0" w:color="auto"/>
                                    <w:right w:val="none" w:sz="0" w:space="0" w:color="auto"/>
                                  </w:divBdr>
                                  <w:divsChild>
                                    <w:div w:id="297300637">
                                      <w:marLeft w:val="0"/>
                                      <w:marRight w:val="0"/>
                                      <w:marTop w:val="0"/>
                                      <w:marBottom w:val="0"/>
                                      <w:divBdr>
                                        <w:top w:val="none" w:sz="0" w:space="0" w:color="auto"/>
                                        <w:left w:val="none" w:sz="0" w:space="0" w:color="auto"/>
                                        <w:bottom w:val="none" w:sz="0" w:space="0" w:color="auto"/>
                                        <w:right w:val="none" w:sz="0" w:space="0" w:color="auto"/>
                                      </w:divBdr>
                                      <w:divsChild>
                                        <w:div w:id="1411460253">
                                          <w:marLeft w:val="0"/>
                                          <w:marRight w:val="0"/>
                                          <w:marTop w:val="0"/>
                                          <w:marBottom w:val="0"/>
                                          <w:divBdr>
                                            <w:top w:val="none" w:sz="0" w:space="0" w:color="auto"/>
                                            <w:left w:val="none" w:sz="0" w:space="0" w:color="auto"/>
                                            <w:bottom w:val="none" w:sz="0" w:space="0" w:color="auto"/>
                                            <w:right w:val="none" w:sz="0" w:space="0" w:color="auto"/>
                                          </w:divBdr>
                                          <w:divsChild>
                                            <w:div w:id="1429353254">
                                              <w:marLeft w:val="0"/>
                                              <w:marRight w:val="0"/>
                                              <w:marTop w:val="0"/>
                                              <w:marBottom w:val="0"/>
                                              <w:divBdr>
                                                <w:top w:val="none" w:sz="0" w:space="0" w:color="auto"/>
                                                <w:left w:val="none" w:sz="0" w:space="0" w:color="auto"/>
                                                <w:bottom w:val="none" w:sz="0" w:space="0" w:color="auto"/>
                                                <w:right w:val="none" w:sz="0" w:space="0" w:color="auto"/>
                                              </w:divBdr>
                                              <w:divsChild>
                                                <w:div w:id="1618174436">
                                                  <w:marLeft w:val="0"/>
                                                  <w:marRight w:val="0"/>
                                                  <w:marTop w:val="0"/>
                                                  <w:marBottom w:val="0"/>
                                                  <w:divBdr>
                                                    <w:top w:val="none" w:sz="0" w:space="0" w:color="auto"/>
                                                    <w:left w:val="none" w:sz="0" w:space="0" w:color="auto"/>
                                                    <w:bottom w:val="none" w:sz="0" w:space="0" w:color="auto"/>
                                                    <w:right w:val="none" w:sz="0" w:space="0" w:color="auto"/>
                                                  </w:divBdr>
                                                </w:div>
                                                <w:div w:id="2054690908">
                                                  <w:marLeft w:val="0"/>
                                                  <w:marRight w:val="0"/>
                                                  <w:marTop w:val="0"/>
                                                  <w:marBottom w:val="0"/>
                                                  <w:divBdr>
                                                    <w:top w:val="none" w:sz="0" w:space="0" w:color="auto"/>
                                                    <w:left w:val="none" w:sz="0" w:space="0" w:color="auto"/>
                                                    <w:bottom w:val="none" w:sz="0" w:space="0" w:color="auto"/>
                                                    <w:right w:val="none" w:sz="0" w:space="0" w:color="auto"/>
                                                  </w:divBdr>
                                                </w:div>
                                                <w:div w:id="17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8473">
      <w:bodyDiv w:val="1"/>
      <w:marLeft w:val="0"/>
      <w:marRight w:val="0"/>
      <w:marTop w:val="0"/>
      <w:marBottom w:val="0"/>
      <w:divBdr>
        <w:top w:val="none" w:sz="0" w:space="0" w:color="auto"/>
        <w:left w:val="none" w:sz="0" w:space="0" w:color="auto"/>
        <w:bottom w:val="none" w:sz="0" w:space="0" w:color="auto"/>
        <w:right w:val="none" w:sz="0" w:space="0" w:color="auto"/>
      </w:divBdr>
      <w:divsChild>
        <w:div w:id="1268271514">
          <w:marLeft w:val="0"/>
          <w:marRight w:val="0"/>
          <w:marTop w:val="0"/>
          <w:marBottom w:val="0"/>
          <w:divBdr>
            <w:top w:val="none" w:sz="0" w:space="0" w:color="auto"/>
            <w:left w:val="none" w:sz="0" w:space="0" w:color="auto"/>
            <w:bottom w:val="none" w:sz="0" w:space="0" w:color="auto"/>
            <w:right w:val="none" w:sz="0" w:space="0" w:color="auto"/>
          </w:divBdr>
          <w:divsChild>
            <w:div w:id="583105850">
              <w:marLeft w:val="0"/>
              <w:marRight w:val="0"/>
              <w:marTop w:val="0"/>
              <w:marBottom w:val="149"/>
              <w:divBdr>
                <w:top w:val="none" w:sz="0" w:space="0" w:color="auto"/>
                <w:left w:val="none" w:sz="0" w:space="0" w:color="auto"/>
                <w:bottom w:val="none" w:sz="0" w:space="0" w:color="auto"/>
                <w:right w:val="none" w:sz="0" w:space="0" w:color="auto"/>
              </w:divBdr>
              <w:divsChild>
                <w:div w:id="625427828">
                  <w:marLeft w:val="0"/>
                  <w:marRight w:val="0"/>
                  <w:marTop w:val="0"/>
                  <w:marBottom w:val="0"/>
                  <w:divBdr>
                    <w:top w:val="none" w:sz="0" w:space="0" w:color="auto"/>
                    <w:left w:val="none" w:sz="0" w:space="0" w:color="auto"/>
                    <w:bottom w:val="none" w:sz="0" w:space="0" w:color="auto"/>
                    <w:right w:val="none" w:sz="0" w:space="0" w:color="auto"/>
                  </w:divBdr>
                  <w:divsChild>
                    <w:div w:id="13084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2499">
          <w:marLeft w:val="0"/>
          <w:marRight w:val="0"/>
          <w:marTop w:val="149"/>
          <w:marBottom w:val="149"/>
          <w:divBdr>
            <w:top w:val="none" w:sz="0" w:space="0" w:color="auto"/>
            <w:left w:val="none" w:sz="0" w:space="0" w:color="auto"/>
            <w:bottom w:val="none" w:sz="0" w:space="0" w:color="auto"/>
            <w:right w:val="none" w:sz="0" w:space="0" w:color="auto"/>
          </w:divBdr>
          <w:divsChild>
            <w:div w:id="1332566261">
              <w:marLeft w:val="0"/>
              <w:marRight w:val="0"/>
              <w:marTop w:val="0"/>
              <w:marBottom w:val="0"/>
              <w:divBdr>
                <w:top w:val="none" w:sz="0" w:space="0" w:color="auto"/>
                <w:left w:val="none" w:sz="0" w:space="0" w:color="auto"/>
                <w:bottom w:val="none" w:sz="0" w:space="0" w:color="auto"/>
                <w:right w:val="none" w:sz="0" w:space="0" w:color="auto"/>
              </w:divBdr>
              <w:divsChild>
                <w:div w:id="726145882">
                  <w:marLeft w:val="0"/>
                  <w:marRight w:val="204"/>
                  <w:marTop w:val="0"/>
                  <w:marBottom w:val="0"/>
                  <w:divBdr>
                    <w:top w:val="none" w:sz="0" w:space="0" w:color="auto"/>
                    <w:left w:val="none" w:sz="0" w:space="0" w:color="auto"/>
                    <w:bottom w:val="none" w:sz="0" w:space="0" w:color="auto"/>
                    <w:right w:val="none" w:sz="0" w:space="0" w:color="auto"/>
                  </w:divBdr>
                </w:div>
              </w:divsChild>
            </w:div>
            <w:div w:id="568426176">
              <w:marLeft w:val="0"/>
              <w:marRight w:val="0"/>
              <w:marTop w:val="0"/>
              <w:marBottom w:val="0"/>
              <w:divBdr>
                <w:top w:val="none" w:sz="0" w:space="0" w:color="auto"/>
                <w:left w:val="none" w:sz="0" w:space="0" w:color="auto"/>
                <w:bottom w:val="none" w:sz="0" w:space="0" w:color="auto"/>
                <w:right w:val="none" w:sz="0" w:space="0" w:color="auto"/>
              </w:divBdr>
              <w:divsChild>
                <w:div w:id="1649285546">
                  <w:marLeft w:val="0"/>
                  <w:marRight w:val="272"/>
                  <w:marTop w:val="0"/>
                  <w:marBottom w:val="0"/>
                  <w:divBdr>
                    <w:top w:val="none" w:sz="0" w:space="0" w:color="auto"/>
                    <w:left w:val="none" w:sz="0" w:space="0" w:color="auto"/>
                    <w:bottom w:val="none" w:sz="0" w:space="0" w:color="auto"/>
                    <w:right w:val="none" w:sz="0" w:space="0" w:color="auto"/>
                  </w:divBdr>
                  <w:divsChild>
                    <w:div w:id="1423531069">
                      <w:marLeft w:val="0"/>
                      <w:marRight w:val="68"/>
                      <w:marTop w:val="0"/>
                      <w:marBottom w:val="0"/>
                      <w:divBdr>
                        <w:top w:val="none" w:sz="0" w:space="0" w:color="auto"/>
                        <w:left w:val="none" w:sz="0" w:space="0" w:color="auto"/>
                        <w:bottom w:val="none" w:sz="0" w:space="0" w:color="auto"/>
                        <w:right w:val="none" w:sz="0" w:space="0" w:color="auto"/>
                      </w:divBdr>
                    </w:div>
                    <w:div w:id="5816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pcan.at/getraumlnkeliste.html" TargetMode="External"/><Relationship Id="rId13" Type="http://schemas.openxmlformats.org/officeDocument/2006/relationships/hyperlink" Target="http://www.oedg.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ipcan.at" TargetMode="External"/><Relationship Id="rId12" Type="http://schemas.openxmlformats.org/officeDocument/2006/relationships/hyperlink" Target="http://www.sipca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ael.leitner@publichealth.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9237159" TargetMode="External"/><Relationship Id="rId5" Type="http://schemas.openxmlformats.org/officeDocument/2006/relationships/settings" Target="settings.xml"/><Relationship Id="rId15" Type="http://schemas.openxmlformats.org/officeDocument/2006/relationships/hyperlink" Target="http://www.publichealth.at/portfolio-items/getraenkeliste-2018/" TargetMode="External"/><Relationship Id="rId10" Type="http://schemas.openxmlformats.org/officeDocument/2006/relationships/hyperlink" Target="https://doi.org/10.1093/eurpub/cky039" TargetMode="External"/><Relationship Id="rId4" Type="http://schemas.microsoft.com/office/2007/relationships/stylesWithEffects" Target="stylesWithEffects.xml"/><Relationship Id="rId9" Type="http://schemas.openxmlformats.org/officeDocument/2006/relationships/hyperlink" Target="http://www.sipcan.at/online-checklisten.html" TargetMode="External"/><Relationship Id="rId14" Type="http://schemas.openxmlformats.org/officeDocument/2006/relationships/hyperlink" Target="http://www.adipositas-austria.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66DAC-4E1E-4862-8979-5553C97E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10067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Dämon</dc:creator>
  <cp:lastModifiedBy>Matthias Wentzel</cp:lastModifiedBy>
  <cp:revision>2</cp:revision>
  <cp:lastPrinted>2018-03-28T09:24:00Z</cp:lastPrinted>
  <dcterms:created xsi:type="dcterms:W3CDTF">2018-03-28T11:51:00Z</dcterms:created>
  <dcterms:modified xsi:type="dcterms:W3CDTF">2018-03-28T11:51:00Z</dcterms:modified>
</cp:coreProperties>
</file>