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C542" w14:textId="1596405F" w:rsidR="003D4388" w:rsidRPr="003D4388" w:rsidRDefault="003D4388" w:rsidP="003D4388">
      <w:pPr>
        <w:spacing w:after="0"/>
        <w:rPr>
          <w:rFonts w:cs="Arial"/>
          <w:b/>
          <w:sz w:val="24"/>
        </w:rPr>
      </w:pPr>
      <w:proofErr w:type="spellStart"/>
      <w:r>
        <w:rPr>
          <w:b/>
          <w:sz w:val="24"/>
          <w:u w:val="single"/>
        </w:rPr>
        <w:t>Statementblatt</w:t>
      </w:r>
      <w:proofErr w:type="spellEnd"/>
      <w:r>
        <w:rPr>
          <w:b/>
          <w:sz w:val="24"/>
          <w:u w:val="single"/>
        </w:rPr>
        <w:t xml:space="preserve">: </w:t>
      </w:r>
      <w:r w:rsidRPr="003D4388">
        <w:rPr>
          <w:b/>
          <w:sz w:val="24"/>
          <w:u w:val="single"/>
        </w:rPr>
        <w:t>Glaukom</w:t>
      </w:r>
      <w:r w:rsidR="00BB385E">
        <w:rPr>
          <w:b/>
          <w:sz w:val="24"/>
          <w:u w:val="single"/>
        </w:rPr>
        <w:t>-</w:t>
      </w:r>
      <w:r w:rsidRPr="003D4388">
        <w:rPr>
          <w:b/>
          <w:sz w:val="24"/>
          <w:u w:val="single"/>
        </w:rPr>
        <w:t>Diagnostik – oft ein Puzzlespiel</w:t>
      </w:r>
    </w:p>
    <w:p w14:paraId="04B96C91" w14:textId="63C6DA38" w:rsidR="003D4388" w:rsidRDefault="003D4388" w:rsidP="004721FD">
      <w:pPr>
        <w:spacing w:after="0"/>
        <w:rPr>
          <w:rFonts w:cs="Arial"/>
          <w:b/>
          <w:sz w:val="24"/>
        </w:rPr>
      </w:pPr>
      <w:r w:rsidRPr="00443161">
        <w:rPr>
          <w:b/>
          <w:u w:val="single"/>
        </w:rPr>
        <w:t xml:space="preserve">Univ.-Prof. Dr. Christoph </w:t>
      </w:r>
      <w:proofErr w:type="spellStart"/>
      <w:r w:rsidRPr="00443161">
        <w:rPr>
          <w:b/>
          <w:u w:val="single"/>
        </w:rPr>
        <w:t>Faschinger</w:t>
      </w:r>
      <w:proofErr w:type="spellEnd"/>
      <w:r w:rsidRPr="00443161">
        <w:t xml:space="preserve">, Facharzt für Augenheilkunde und Optometrie, </w:t>
      </w:r>
      <w:r w:rsidR="00F91D13">
        <w:br/>
      </w:r>
      <w:proofErr w:type="spellStart"/>
      <w:r w:rsidRPr="00443161">
        <w:t>Stv</w:t>
      </w:r>
      <w:proofErr w:type="spellEnd"/>
      <w:r w:rsidRPr="00443161">
        <w:t>. Klinikvorstand Universitäts-Augenklinik der Medizinischen Universität Graz</w:t>
      </w:r>
    </w:p>
    <w:p w14:paraId="5886B4A4" w14:textId="77777777" w:rsidR="00380AB3" w:rsidRDefault="00380AB3" w:rsidP="004721FD">
      <w:pPr>
        <w:spacing w:after="0"/>
        <w:rPr>
          <w:rFonts w:cs="Arial"/>
          <w:b/>
        </w:rPr>
      </w:pPr>
    </w:p>
    <w:p w14:paraId="42CCD9BC" w14:textId="64F8ADE8" w:rsidR="00D47999" w:rsidRDefault="004721FD" w:rsidP="003D4388">
      <w:pPr>
        <w:spacing w:after="0"/>
        <w:rPr>
          <w:rFonts w:cs="Arial"/>
        </w:rPr>
      </w:pPr>
      <w:r w:rsidRPr="00A50668">
        <w:rPr>
          <w:rFonts w:cs="Arial"/>
          <w:b/>
        </w:rPr>
        <w:t>Wichtigkeit der Früherkennung</w:t>
      </w:r>
      <w:r w:rsidRPr="00A50668">
        <w:rPr>
          <w:rFonts w:cs="Arial"/>
          <w:b/>
        </w:rPr>
        <w:br/>
      </w:r>
      <w:r w:rsidR="00380AB3">
        <w:rPr>
          <w:rFonts w:cs="Arial"/>
        </w:rPr>
        <w:t xml:space="preserve">Ein Loch im Zahn </w:t>
      </w:r>
      <w:r w:rsidR="00BF222F">
        <w:rPr>
          <w:rFonts w:cs="Arial"/>
        </w:rPr>
        <w:t>ist schmerzhaft und wird beim Zahnarztbesuch sofort entdeckt. Mit dem Glaukom ist es leider wesentlich komplizierter. Es</w:t>
      </w:r>
      <w:r w:rsidRPr="00D04BB6">
        <w:rPr>
          <w:rFonts w:cs="Arial"/>
        </w:rPr>
        <w:t xml:space="preserve"> ist eine langsam voranschreitende Erkrankung und bereitet meist keine Schmerzen. Auch die zentrale Sehschärfe nimmt erst im Endstadium der Erkrankung ab, wenn der Großteil des Sehnervs bereits abgestorben ist. Dieser </w:t>
      </w:r>
      <w:r w:rsidR="00380AB3">
        <w:rPr>
          <w:rFonts w:cs="Arial"/>
        </w:rPr>
        <w:t>stille</w:t>
      </w:r>
      <w:r w:rsidRPr="00D04BB6">
        <w:rPr>
          <w:rFonts w:cs="Arial"/>
        </w:rPr>
        <w:t xml:space="preserve"> Verlauf führt dazu, dass</w:t>
      </w:r>
      <w:r w:rsidR="00380AB3">
        <w:rPr>
          <w:rFonts w:cs="Arial"/>
        </w:rPr>
        <w:t xml:space="preserve"> die Erkrankung oft sehr lange unbemerkt bleibt und</w:t>
      </w:r>
      <w:r w:rsidRPr="00D04BB6">
        <w:rPr>
          <w:rFonts w:cs="Arial"/>
        </w:rPr>
        <w:t xml:space="preserve"> circa 60 Prozent der Menschen, die am grünen Star leiden, gar nicht wissen, dass sie </w:t>
      </w:r>
      <w:r w:rsidR="00380AB3">
        <w:rPr>
          <w:rFonts w:cs="Arial"/>
        </w:rPr>
        <w:t xml:space="preserve">daran </w:t>
      </w:r>
      <w:r w:rsidRPr="00D04BB6">
        <w:rPr>
          <w:rFonts w:cs="Arial"/>
        </w:rPr>
        <w:t>erkrankt sind. Es ist daher besonders wichtig rechtzeitig und regelmäßig</w:t>
      </w:r>
      <w:r w:rsidR="00380AB3">
        <w:rPr>
          <w:rFonts w:cs="Arial"/>
        </w:rPr>
        <w:t xml:space="preserve"> </w:t>
      </w:r>
      <w:r w:rsidRPr="00D04BB6">
        <w:rPr>
          <w:rFonts w:cs="Arial"/>
        </w:rPr>
        <w:t>Vorsorgeuntersuchungen durchführen zu lassen</w:t>
      </w:r>
      <w:r w:rsidR="00380AB3">
        <w:rPr>
          <w:rFonts w:cs="Arial"/>
        </w:rPr>
        <w:t xml:space="preserve">: </w:t>
      </w:r>
      <w:r w:rsidR="00F91D13">
        <w:rPr>
          <w:rFonts w:cs="Arial"/>
        </w:rPr>
        <w:t>A</w:t>
      </w:r>
      <w:r w:rsidR="00380AB3">
        <w:rPr>
          <w:rFonts w:cs="Arial"/>
        </w:rPr>
        <w:t xml:space="preserve">b </w:t>
      </w:r>
      <w:r w:rsidR="00380AB3" w:rsidRPr="00D04BB6">
        <w:rPr>
          <w:rFonts w:cs="Arial"/>
        </w:rPr>
        <w:t xml:space="preserve">dem 40 Lebensjahr </w:t>
      </w:r>
      <w:r w:rsidR="00380AB3">
        <w:rPr>
          <w:rFonts w:cs="Arial"/>
        </w:rPr>
        <w:t xml:space="preserve">sollten wir alle einmal pro Jahr </w:t>
      </w:r>
      <w:r w:rsidR="00380AB3" w:rsidRPr="00D04BB6">
        <w:rPr>
          <w:rFonts w:cs="Arial"/>
        </w:rPr>
        <w:t xml:space="preserve">zum Augenarzt </w:t>
      </w:r>
      <w:r w:rsidR="00380AB3">
        <w:rPr>
          <w:rFonts w:cs="Arial"/>
        </w:rPr>
        <w:t xml:space="preserve">gehen. </w:t>
      </w:r>
      <w:r w:rsidR="00E667A7">
        <w:rPr>
          <w:rFonts w:cs="Arial"/>
        </w:rPr>
        <w:t>Er</w:t>
      </w:r>
      <w:r w:rsidRPr="00D04BB6">
        <w:rPr>
          <w:rFonts w:cs="Arial"/>
        </w:rPr>
        <w:t xml:space="preserve"> kann das Glaukom mit schmerzlosen Untersuchungen feststellen oder ausschließen. Diese Vorsorge ist </w:t>
      </w:r>
      <w:r w:rsidR="00BB385E">
        <w:rPr>
          <w:rFonts w:cs="Arial"/>
        </w:rPr>
        <w:t>umso wichtiger</w:t>
      </w:r>
      <w:r w:rsidRPr="00D04BB6">
        <w:rPr>
          <w:rFonts w:cs="Arial"/>
        </w:rPr>
        <w:t>, da d</w:t>
      </w:r>
      <w:r w:rsidR="00BF222F">
        <w:rPr>
          <w:rFonts w:cs="Arial"/>
        </w:rPr>
        <w:t xml:space="preserve">ie Erkrankung </w:t>
      </w:r>
      <w:r w:rsidRPr="00D04BB6">
        <w:rPr>
          <w:rFonts w:cs="Arial"/>
        </w:rPr>
        <w:t xml:space="preserve">das Gesichtsfeld der Patienten </w:t>
      </w:r>
      <w:r w:rsidR="00BB385E">
        <w:rPr>
          <w:rFonts w:cs="Arial"/>
        </w:rPr>
        <w:t xml:space="preserve">unwiederbringlich </w:t>
      </w:r>
      <w:r w:rsidRPr="00D04BB6">
        <w:rPr>
          <w:rFonts w:cs="Arial"/>
        </w:rPr>
        <w:t xml:space="preserve">schädigt, immer mehr einengt und in seinem unbehandelten Endstadium zur Erblindung führen kann. </w:t>
      </w:r>
      <w:r w:rsidR="00BF222F">
        <w:rPr>
          <w:rFonts w:cs="Arial"/>
        </w:rPr>
        <w:t>Das Glaukom ist eine chronische, unheilbare Krankheit</w:t>
      </w:r>
      <w:r w:rsidR="009D07D7">
        <w:rPr>
          <w:rFonts w:cs="Arial"/>
        </w:rPr>
        <w:t xml:space="preserve"> und die zweithäufigste Erblindungsursache in der industrialisierten Welt</w:t>
      </w:r>
      <w:r w:rsidR="00BF222F">
        <w:rPr>
          <w:rFonts w:cs="Arial"/>
        </w:rPr>
        <w:t xml:space="preserve">. </w:t>
      </w:r>
      <w:r w:rsidRPr="00D04BB6">
        <w:rPr>
          <w:rFonts w:cs="Arial"/>
        </w:rPr>
        <w:t xml:space="preserve">Schäden, die </w:t>
      </w:r>
      <w:r w:rsidR="00BF222F">
        <w:rPr>
          <w:rFonts w:cs="Arial"/>
        </w:rPr>
        <w:t>von ihr</w:t>
      </w:r>
      <w:r w:rsidRPr="00D04BB6">
        <w:rPr>
          <w:rFonts w:cs="Arial"/>
        </w:rPr>
        <w:t xml:space="preserve"> verursacht </w:t>
      </w:r>
      <w:r w:rsidR="00BF222F">
        <w:rPr>
          <w:rFonts w:cs="Arial"/>
        </w:rPr>
        <w:t>werden</w:t>
      </w:r>
      <w:r w:rsidRPr="00D04BB6">
        <w:rPr>
          <w:rFonts w:cs="Arial"/>
        </w:rPr>
        <w:t>, können durch die medizinische Behandlung nicht mehr rückgängig gemacht werden. Die rechtzeitige Behandlung kann aber das Voranschreiten der Erkrankung eindämmen oder verhindern.</w:t>
      </w:r>
    </w:p>
    <w:p w14:paraId="47C9D930" w14:textId="77777777" w:rsidR="003D4388" w:rsidRPr="003D4388" w:rsidRDefault="003D4388" w:rsidP="003D4388">
      <w:pPr>
        <w:spacing w:after="0"/>
        <w:rPr>
          <w:rFonts w:cs="Arial"/>
        </w:rPr>
      </w:pPr>
    </w:p>
    <w:p w14:paraId="259DE2C0" w14:textId="33349BC3" w:rsidR="00CC1A6D" w:rsidRDefault="00B30773" w:rsidP="00CC1A6D">
      <w:r>
        <w:rPr>
          <w:b/>
        </w:rPr>
        <w:t>Augendruck, Sehnerv, Gesichtsfeld – die großen drei</w:t>
      </w:r>
      <w:r w:rsidR="00CC1A6D" w:rsidRPr="00B30773">
        <w:rPr>
          <w:b/>
        </w:rPr>
        <w:t xml:space="preserve"> der Glaukom</w:t>
      </w:r>
      <w:r w:rsidR="00BB385E">
        <w:rPr>
          <w:b/>
        </w:rPr>
        <w:t>-D</w:t>
      </w:r>
      <w:r w:rsidR="00BB385E" w:rsidRPr="00B30773">
        <w:rPr>
          <w:b/>
        </w:rPr>
        <w:t>iagnose</w:t>
      </w:r>
      <w:r w:rsidR="00CC1A6D" w:rsidRPr="00FD12E8">
        <w:rPr>
          <w:b/>
          <w:i/>
        </w:rPr>
        <w:br/>
      </w:r>
      <w:r w:rsidR="00CC1A6D">
        <w:t xml:space="preserve">Beim Glaukom gibt es eine ganze Reihe von Risikofaktoren. Der </w:t>
      </w:r>
      <w:r w:rsidR="00CC1A6D" w:rsidRPr="00FD12E8">
        <w:t xml:space="preserve">wichtigste </w:t>
      </w:r>
      <w:r w:rsidR="00CC1A6D">
        <w:t>davon</w:t>
      </w:r>
      <w:r w:rsidR="00CC1A6D" w:rsidRPr="00FD12E8">
        <w:t xml:space="preserve"> ist der</w:t>
      </w:r>
      <w:r w:rsidR="00CC1A6D">
        <w:t xml:space="preserve"> Augendruck</w:t>
      </w:r>
      <w:r w:rsidR="00CC1A6D" w:rsidRPr="00FD12E8">
        <w:t>.</w:t>
      </w:r>
      <w:r w:rsidR="00CC1A6D">
        <w:t xml:space="preserve"> Ihn kann man gut messen und er ist der einzige Parameter, den man </w:t>
      </w:r>
      <w:r w:rsidR="00C26B04">
        <w:t xml:space="preserve">auch </w:t>
      </w:r>
      <w:r w:rsidR="00CC1A6D">
        <w:t xml:space="preserve">durch Behandlung beeinflussen kann. </w:t>
      </w:r>
      <w:r w:rsidR="00CC1A6D" w:rsidRPr="00FD12E8">
        <w:t xml:space="preserve">Er muss </w:t>
      </w:r>
      <w:r w:rsidR="00CC1A6D">
        <w:t xml:space="preserve">für die Diagnose </w:t>
      </w:r>
      <w:r w:rsidR="00CC1A6D" w:rsidRPr="00FD12E8">
        <w:t xml:space="preserve">mehrmals am Tag gemessen werden, da er schwankt. Der Goldstandard der Messung ist die </w:t>
      </w:r>
      <w:proofErr w:type="spellStart"/>
      <w:r w:rsidR="00CC1A6D" w:rsidRPr="00FD12E8">
        <w:t>Applanations</w:t>
      </w:r>
      <w:proofErr w:type="spellEnd"/>
      <w:r w:rsidR="00CC1A6D" w:rsidRPr="00FD12E8">
        <w:t xml:space="preserve">-Tonometrie mit einem </w:t>
      </w:r>
      <w:proofErr w:type="spellStart"/>
      <w:r w:rsidR="00CC1A6D" w:rsidRPr="00FD12E8">
        <w:t>Stempelchen</w:t>
      </w:r>
      <w:proofErr w:type="spellEnd"/>
      <w:r w:rsidR="00CC1A6D" w:rsidRPr="00FD12E8">
        <w:t xml:space="preserve">, </w:t>
      </w:r>
      <w:proofErr w:type="gramStart"/>
      <w:r w:rsidR="00CC1A6D" w:rsidRPr="00FD12E8">
        <w:t>da</w:t>
      </w:r>
      <w:r w:rsidR="00CC1A6D">
        <w:t>s</w:t>
      </w:r>
      <w:proofErr w:type="gramEnd"/>
      <w:r w:rsidR="00CC1A6D" w:rsidRPr="00FD12E8">
        <w:t xml:space="preserve"> das Auge berührt. Nicht ganz so exakte Messwerte liefert das Luftimpuls-Tonometer.</w:t>
      </w:r>
    </w:p>
    <w:p w14:paraId="3510B133" w14:textId="6DD0CDF3" w:rsidR="00BB385E" w:rsidRDefault="00CC1A6D" w:rsidP="00CC1A6D">
      <w:r>
        <w:t xml:space="preserve">Die wichtigste Untersuchung für die tatsächliche Diagnose </w:t>
      </w:r>
      <w:r w:rsidRPr="00CC1A6D">
        <w:t>ist die Vermessung von Sehnerv und Netzhautnervenfasern</w:t>
      </w:r>
      <w:r>
        <w:t xml:space="preserve">. Beim Glaukom findet die Veränderung </w:t>
      </w:r>
      <w:r w:rsidRPr="00B36048">
        <w:t xml:space="preserve">am Sehnerv und in der Netzhautnervenfaserschicht </w:t>
      </w:r>
      <w:r>
        <w:t xml:space="preserve">statt. </w:t>
      </w:r>
      <w:r w:rsidRPr="00B36048">
        <w:t xml:space="preserve">Mit modernsten Methoden ist die Vermessung dieser winzigen Strukturen möglich </w:t>
      </w:r>
      <w:r>
        <w:t xml:space="preserve">– </w:t>
      </w:r>
      <w:r w:rsidRPr="00B36048">
        <w:t>der Sehnervenkopf ist nur 2</w:t>
      </w:r>
      <w:r>
        <w:t xml:space="preserve"> </w:t>
      </w:r>
      <w:r w:rsidR="00C26B04">
        <w:t>–</w:t>
      </w:r>
      <w:r>
        <w:t xml:space="preserve"> </w:t>
      </w:r>
      <w:r w:rsidRPr="00B36048">
        <w:t>2,5 mm</w:t>
      </w:r>
      <w:r w:rsidRPr="00E00D02">
        <w:rPr>
          <w:vertAlign w:val="superscript"/>
        </w:rPr>
        <w:t>2</w:t>
      </w:r>
      <w:r w:rsidRPr="00B36048">
        <w:t xml:space="preserve"> groß und die Netzhautnervenfaserschicht nur 20</w:t>
      </w:r>
      <w:r>
        <w:t xml:space="preserve"> </w:t>
      </w:r>
      <w:r w:rsidR="00C26B04">
        <w:t>–</w:t>
      </w:r>
      <w:r>
        <w:t xml:space="preserve"> </w:t>
      </w:r>
      <w:r w:rsidRPr="00B36048">
        <w:t>30 Mikrometer dick</w:t>
      </w:r>
      <w:r>
        <w:t xml:space="preserve"> (zum Vergleich: ein menschliches Haar ist im Durchschnitt 60 </w:t>
      </w:r>
      <w:r w:rsidR="00C26B04">
        <w:t>–</w:t>
      </w:r>
      <w:r>
        <w:t xml:space="preserve"> 80 Mikrometer dick)</w:t>
      </w:r>
      <w:r w:rsidRPr="00B36048">
        <w:t>. Neue Maschinen wie die optische Kohärenztomografie (OCT) können mittels Laser die Dicke dieser Netzhautschicht (Nervenzellen und deren Fasern) sehr exakt und reproduzierbar messen. Diese Werte werden mit Werten einer Normdatenbank (</w:t>
      </w:r>
      <w:r>
        <w:t>Werte von g</w:t>
      </w:r>
      <w:r w:rsidRPr="00B36048">
        <w:t>esunde</w:t>
      </w:r>
      <w:r>
        <w:t>n Menschen</w:t>
      </w:r>
      <w:r w:rsidRPr="00B36048">
        <w:t xml:space="preserve">) verglichen und so </w:t>
      </w:r>
      <w:r w:rsidR="00F91D13">
        <w:t xml:space="preserve">wird </w:t>
      </w:r>
      <w:r w:rsidRPr="00B36048">
        <w:t>ein zusätzlicher Parameter für die Diagnostik geschaffen. Ist die Netzhautschicht dünner als die Norm, besteht der Verdacht auf ein Glaukom.</w:t>
      </w:r>
      <w:r w:rsidR="009A6AE6">
        <w:t xml:space="preserve"> </w:t>
      </w:r>
    </w:p>
    <w:p w14:paraId="5C6AB603" w14:textId="52C94A63" w:rsidR="009A6AE6" w:rsidRDefault="009A6AE6" w:rsidP="00CC1A6D">
      <w:r>
        <w:t xml:space="preserve">Mit der Gesichtsfelduntersuchung </w:t>
      </w:r>
      <w:r w:rsidR="00BB385E" w:rsidRPr="00BB385E">
        <w:t xml:space="preserve">(Computer-Perimetrie) </w:t>
      </w:r>
      <w:r w:rsidRPr="007D0D13">
        <w:t xml:space="preserve">kann </w:t>
      </w:r>
      <w:r>
        <w:t>m</w:t>
      </w:r>
      <w:r w:rsidRPr="007D0D13">
        <w:t xml:space="preserve">an </w:t>
      </w:r>
      <w:r>
        <w:t xml:space="preserve">feststellen, ob es in irgendeinem Bereich eines Auges </w:t>
      </w:r>
      <w:r w:rsidR="00B30773">
        <w:t xml:space="preserve">bereits </w:t>
      </w:r>
      <w:r>
        <w:t>Sehausfälle gibt.</w:t>
      </w:r>
    </w:p>
    <w:p w14:paraId="04D56BAF" w14:textId="0F9766B6" w:rsidR="007E4E6D" w:rsidRDefault="00BF222F" w:rsidP="00BF222F">
      <w:r w:rsidRPr="00B30773">
        <w:rPr>
          <w:b/>
          <w:bCs/>
          <w:iCs/>
        </w:rPr>
        <w:t>Glaukom</w:t>
      </w:r>
      <w:r w:rsidR="009A6AE6" w:rsidRPr="00B30773">
        <w:rPr>
          <w:b/>
          <w:bCs/>
          <w:iCs/>
        </w:rPr>
        <w:t>-Risikoprofil – individuell und komplex</w:t>
      </w:r>
      <w:r>
        <w:br/>
      </w:r>
      <w:r w:rsidR="00B30773">
        <w:t xml:space="preserve">Idealerweise sollte jeder Mensch ab 40 regelmäßig zum </w:t>
      </w:r>
      <w:r>
        <w:t xml:space="preserve">Augenarzt </w:t>
      </w:r>
      <w:r w:rsidR="00B30773">
        <w:t xml:space="preserve">gehen. Dort wird </w:t>
      </w:r>
      <w:r>
        <w:t>ein Anamnesegespräch</w:t>
      </w:r>
      <w:r w:rsidR="00B30773">
        <w:t xml:space="preserve"> geführt</w:t>
      </w:r>
      <w:r>
        <w:t>, um etwaige Risikofaktoren und Vorerkrankungen festzustellen</w:t>
      </w:r>
      <w:r w:rsidR="009A6AE6">
        <w:t xml:space="preserve"> und so ein individuelles </w:t>
      </w:r>
      <w:r w:rsidR="00B30773">
        <w:t>Glaukom-</w:t>
      </w:r>
      <w:r w:rsidR="009A6AE6">
        <w:t>Risikoprofil zu erstellen. Hier spielen eine ganze Reihe von Faktoren eine Rolle</w:t>
      </w:r>
      <w:r w:rsidR="00B30773">
        <w:t>. D</w:t>
      </w:r>
      <w:r w:rsidR="009A6AE6">
        <w:t>as Alter der Patientin/des Patienten</w:t>
      </w:r>
      <w:r w:rsidR="00B30773">
        <w:t xml:space="preserve"> ist bei der Risikoabschätzung nach dem Augendruck der wichtigste</w:t>
      </w:r>
      <w:r w:rsidR="009A6AE6">
        <w:t xml:space="preserve">. Mit zunehmendem Alter steigt das Risiko für ein Glaukom – </w:t>
      </w:r>
      <w:r w:rsidR="009A6AE6" w:rsidRPr="009A6AE6">
        <w:t xml:space="preserve">ab dem 50. Lebensjahr </w:t>
      </w:r>
      <w:r w:rsidR="009A6AE6" w:rsidRPr="009A6AE6">
        <w:lastRenderedPageBreak/>
        <w:t>verdoppelt sich das Risiko alle zehn Jahre</w:t>
      </w:r>
      <w:r w:rsidR="009A6AE6">
        <w:t>.</w:t>
      </w:r>
      <w:r w:rsidR="00B30773">
        <w:t xml:space="preserve"> </w:t>
      </w:r>
      <w:r w:rsidR="00C26B04">
        <w:t>W</w:t>
      </w:r>
      <w:r w:rsidR="00C26B04" w:rsidRPr="00C26B04">
        <w:t>enn in der Familie das Glaukom bei den Eltern</w:t>
      </w:r>
      <w:r w:rsidR="00BB385E">
        <w:t>,</w:t>
      </w:r>
      <w:r w:rsidR="00C26B04" w:rsidRPr="00C26B04">
        <w:t xml:space="preserve"> Großeltern oder Geschwistern vorkommt</w:t>
      </w:r>
      <w:r w:rsidR="00C26B04">
        <w:t>, ist besondere Vorsicht geboten.</w:t>
      </w:r>
      <w:r w:rsidR="00C26B04" w:rsidRPr="00C26B04">
        <w:t xml:space="preserve"> </w:t>
      </w:r>
      <w:r w:rsidR="00B30773">
        <w:t>Aber auch</w:t>
      </w:r>
      <w:r w:rsidR="007E4E6D">
        <w:t xml:space="preserve"> die </w:t>
      </w:r>
      <w:r w:rsidR="00B30773">
        <w:t xml:space="preserve">Hornhautdicke, </w:t>
      </w:r>
      <w:r w:rsidR="007E4E6D">
        <w:t xml:space="preserve">der </w:t>
      </w:r>
      <w:r w:rsidR="00B30773">
        <w:t>Stoffwechsel</w:t>
      </w:r>
      <w:r w:rsidR="00C26B04">
        <w:t xml:space="preserve"> und </w:t>
      </w:r>
      <w:r w:rsidR="007E4E6D">
        <w:t xml:space="preserve">der </w:t>
      </w:r>
      <w:r w:rsidR="00B30773">
        <w:t xml:space="preserve">Lebensstil </w:t>
      </w:r>
      <w:r w:rsidR="00C26B04">
        <w:t xml:space="preserve">sowie </w:t>
      </w:r>
      <w:r w:rsidR="00B30773">
        <w:t>eine Reihe von anderen Augenerkrankungen</w:t>
      </w:r>
      <w:r w:rsidR="00C26B04">
        <w:t>,</w:t>
      </w:r>
      <w:r w:rsidR="00B30773">
        <w:t xml:space="preserve"> wie z.B. </w:t>
      </w:r>
      <w:r w:rsidR="007E4E6D">
        <w:t xml:space="preserve">die </w:t>
      </w:r>
      <w:r w:rsidR="00B30773">
        <w:t>Myopie</w:t>
      </w:r>
      <w:r w:rsidR="00C26B04">
        <w:t>,</w:t>
      </w:r>
      <w:r w:rsidR="00B30773">
        <w:t xml:space="preserve"> beeinflussen das individuelle Risiko an einem Glaukom zu erkranken.</w:t>
      </w:r>
    </w:p>
    <w:p w14:paraId="0A90BCD8" w14:textId="058FC69C" w:rsidR="00BF222F" w:rsidRDefault="00BF222F" w:rsidP="00BF222F">
      <w:r>
        <w:t xml:space="preserve">Das Auge wird </w:t>
      </w:r>
      <w:r w:rsidR="00C26B04">
        <w:t>im Anschluss an das Anamnese</w:t>
      </w:r>
      <w:bookmarkStart w:id="0" w:name="_GoBack"/>
      <w:bookmarkEnd w:id="0"/>
      <w:r w:rsidR="00C26B04">
        <w:t xml:space="preserve">gespräch </w:t>
      </w:r>
      <w:r>
        <w:t>biomikroskopisch untersucht. Dieser Vorgang ist schmerzfrei, zur besseren Beurteilung der inneren Strukturen des Auges wird jedoch die Pupille durch Verabreichen von Augentropfen erweitert. Das führt vorübergehend zu unscharfem Sehen und man darf</w:t>
      </w:r>
      <w:r w:rsidR="00C26B04">
        <w:t>,</w:t>
      </w:r>
      <w:r>
        <w:t xml:space="preserve"> bis die Pupille sich wieder verengt hat</w:t>
      </w:r>
      <w:r w:rsidR="00C26B04">
        <w:t>,</w:t>
      </w:r>
      <w:r>
        <w:t xml:space="preserve"> kein Fahrzeug lenken. Das kann mehrere Stunden dauern</w:t>
      </w:r>
      <w:r w:rsidRPr="00FD12E8">
        <w:t xml:space="preserve">. Alle Befunde werden exakt dokumentiert (auch Fotos von Geweben), um für zukünftige </w:t>
      </w:r>
      <w:r>
        <w:t>V</w:t>
      </w:r>
      <w:r w:rsidRPr="00FD12E8">
        <w:t>ergleiche eine Basis zu haben.</w:t>
      </w:r>
      <w:r w:rsidR="00B30773">
        <w:t xml:space="preserve"> Auf dieser Basis kann der Augenarzt </w:t>
      </w:r>
      <w:r w:rsidR="007E4E6D">
        <w:t>individuell auf die PatientInnen eingehen und sie im Bedarfsfall auch öfter als einmal pro Jahr zur Untersuchung bitten, um ein sich manifestierendes Glaukom frühzeitig zu erkennen.</w:t>
      </w:r>
    </w:p>
    <w:p w14:paraId="6DA95AA5" w14:textId="77777777" w:rsidR="004721FD" w:rsidRPr="003D4388" w:rsidRDefault="003D4388" w:rsidP="004721FD">
      <w:pPr>
        <w:rPr>
          <w:b/>
        </w:rPr>
      </w:pPr>
      <w:r w:rsidRPr="003D4388">
        <w:rPr>
          <w:b/>
        </w:rPr>
        <w:t>Augenarzt oder Optiker?</w:t>
      </w:r>
      <w:r>
        <w:rPr>
          <w:b/>
        </w:rPr>
        <w:br/>
      </w:r>
      <w:r w:rsidR="004721FD">
        <w:t xml:space="preserve">Gegen das Glaukom hilft keine Brille. Ein Optiker stellt Brillen her, kann aber keine Diagnose zu einer Augenerkrankung erstellen. Ausschließlich die Augenärztin beziehungsweise der Augenarzt verfügt über das medizinische Fachwissen und die entsprechenden Diagnosetechniken (wie </w:t>
      </w:r>
      <w:r w:rsidR="004721FD" w:rsidRPr="00563C0A">
        <w:t xml:space="preserve">Spaltlampe, Fundus, RNFL-OCT, Papillen-OCT, </w:t>
      </w:r>
      <w:proofErr w:type="spellStart"/>
      <w:r w:rsidR="004721FD" w:rsidRPr="00563C0A">
        <w:t>Pachymetrie</w:t>
      </w:r>
      <w:proofErr w:type="spellEnd"/>
      <w:r w:rsidR="004721FD" w:rsidRPr="00563C0A">
        <w:t xml:space="preserve">, Perimetrie, </w:t>
      </w:r>
      <w:proofErr w:type="spellStart"/>
      <w:r w:rsidR="004721FD" w:rsidRPr="00563C0A">
        <w:t>Gonioskopie</w:t>
      </w:r>
      <w:proofErr w:type="spellEnd"/>
      <w:r w:rsidR="004721FD" w:rsidRPr="00563C0A">
        <w:t>,</w:t>
      </w:r>
      <w:r w:rsidR="004721FD">
        <w:t xml:space="preserve"> etc.). Weiters kann auch nur von fachärztlicher Seite eine Behandlungsentscheidung getroffen werden.</w:t>
      </w:r>
    </w:p>
    <w:sectPr w:rsidR="004721FD" w:rsidRPr="003D438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F372" w14:textId="77777777" w:rsidR="00F91D13" w:rsidRDefault="00F91D13" w:rsidP="00F91D13">
      <w:pPr>
        <w:spacing w:after="0" w:line="240" w:lineRule="auto"/>
      </w:pPr>
      <w:r>
        <w:separator/>
      </w:r>
    </w:p>
  </w:endnote>
  <w:endnote w:type="continuationSeparator" w:id="0">
    <w:p w14:paraId="3F092C62" w14:textId="77777777" w:rsidR="00F91D13" w:rsidRDefault="00F91D13" w:rsidP="00F9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A1D9" w14:textId="77777777" w:rsidR="00F91D13" w:rsidRDefault="00F91D13" w:rsidP="00F91D13">
      <w:pPr>
        <w:spacing w:after="0" w:line="240" w:lineRule="auto"/>
      </w:pPr>
      <w:r>
        <w:separator/>
      </w:r>
    </w:p>
  </w:footnote>
  <w:footnote w:type="continuationSeparator" w:id="0">
    <w:p w14:paraId="4FD98A83" w14:textId="77777777" w:rsidR="00F91D13" w:rsidRDefault="00F91D13" w:rsidP="00F91D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FD"/>
    <w:rsid w:val="0028105D"/>
    <w:rsid w:val="00380AB3"/>
    <w:rsid w:val="003D4388"/>
    <w:rsid w:val="004721FD"/>
    <w:rsid w:val="00573B07"/>
    <w:rsid w:val="00774FC1"/>
    <w:rsid w:val="007E4E6D"/>
    <w:rsid w:val="0084384D"/>
    <w:rsid w:val="009A6AE6"/>
    <w:rsid w:val="009D07D7"/>
    <w:rsid w:val="00B30773"/>
    <w:rsid w:val="00BB385E"/>
    <w:rsid w:val="00BF222F"/>
    <w:rsid w:val="00C26B04"/>
    <w:rsid w:val="00CC1A6D"/>
    <w:rsid w:val="00CC6BDD"/>
    <w:rsid w:val="00D20492"/>
    <w:rsid w:val="00D47999"/>
    <w:rsid w:val="00E667A7"/>
    <w:rsid w:val="00E6768C"/>
    <w:rsid w:val="00F91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84AF"/>
  <w15:chartTrackingRefBased/>
  <w15:docId w15:val="{E2698B0F-0878-49C7-8F59-3476355F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21F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667A7"/>
    <w:rPr>
      <w:sz w:val="16"/>
      <w:szCs w:val="16"/>
    </w:rPr>
  </w:style>
  <w:style w:type="paragraph" w:styleId="Kommentartext">
    <w:name w:val="annotation text"/>
    <w:basedOn w:val="Standard"/>
    <w:link w:val="KommentartextZchn"/>
    <w:uiPriority w:val="99"/>
    <w:semiHidden/>
    <w:unhideWhenUsed/>
    <w:rsid w:val="00E667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67A7"/>
    <w:rPr>
      <w:sz w:val="20"/>
      <w:szCs w:val="20"/>
    </w:rPr>
  </w:style>
  <w:style w:type="paragraph" w:styleId="Kommentarthema">
    <w:name w:val="annotation subject"/>
    <w:basedOn w:val="Kommentartext"/>
    <w:next w:val="Kommentartext"/>
    <w:link w:val="KommentarthemaZchn"/>
    <w:uiPriority w:val="99"/>
    <w:semiHidden/>
    <w:unhideWhenUsed/>
    <w:rsid w:val="00E667A7"/>
    <w:rPr>
      <w:b/>
      <w:bCs/>
    </w:rPr>
  </w:style>
  <w:style w:type="character" w:customStyle="1" w:styleId="KommentarthemaZchn">
    <w:name w:val="Kommentarthema Zchn"/>
    <w:basedOn w:val="KommentartextZchn"/>
    <w:link w:val="Kommentarthema"/>
    <w:uiPriority w:val="99"/>
    <w:semiHidden/>
    <w:rsid w:val="00E667A7"/>
    <w:rPr>
      <w:b/>
      <w:bCs/>
      <w:sz w:val="20"/>
      <w:szCs w:val="20"/>
    </w:rPr>
  </w:style>
  <w:style w:type="paragraph" w:styleId="Sprechblasentext">
    <w:name w:val="Balloon Text"/>
    <w:basedOn w:val="Standard"/>
    <w:link w:val="SprechblasentextZchn"/>
    <w:uiPriority w:val="99"/>
    <w:semiHidden/>
    <w:unhideWhenUsed/>
    <w:rsid w:val="00E667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67A7"/>
    <w:rPr>
      <w:rFonts w:ascii="Segoe UI" w:hAnsi="Segoe UI" w:cs="Segoe UI"/>
      <w:sz w:val="18"/>
      <w:szCs w:val="18"/>
    </w:rPr>
  </w:style>
  <w:style w:type="paragraph" w:styleId="Kopfzeile">
    <w:name w:val="header"/>
    <w:basedOn w:val="Standard"/>
    <w:link w:val="KopfzeileZchn"/>
    <w:uiPriority w:val="99"/>
    <w:unhideWhenUsed/>
    <w:rsid w:val="00F91D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D13"/>
  </w:style>
  <w:style w:type="paragraph" w:styleId="Fuzeile">
    <w:name w:val="footer"/>
    <w:basedOn w:val="Standard"/>
    <w:link w:val="FuzeileZchn"/>
    <w:uiPriority w:val="99"/>
    <w:unhideWhenUsed/>
    <w:rsid w:val="00F91D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4551</Characters>
  <Application>Microsoft Office Word</Application>
  <DocSecurity>0</DocSecurity>
  <Lines>63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Braunstorfer</dc:creator>
  <cp:keywords/>
  <dc:description/>
  <cp:lastModifiedBy>Lisbeth Christely</cp:lastModifiedBy>
  <cp:revision>3</cp:revision>
  <cp:lastPrinted>2019-03-11T13:25:00Z</cp:lastPrinted>
  <dcterms:created xsi:type="dcterms:W3CDTF">2019-03-11T13:15:00Z</dcterms:created>
  <dcterms:modified xsi:type="dcterms:W3CDTF">2019-03-11T13:31:00Z</dcterms:modified>
</cp:coreProperties>
</file>