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36AB" w14:textId="49ED8823" w:rsidR="000232D0" w:rsidRPr="000232D0" w:rsidRDefault="000232D0" w:rsidP="000232D0">
      <w:pPr>
        <w:spacing w:line="360" w:lineRule="auto"/>
        <w:rPr>
          <w:rFonts w:asciiTheme="minorHAnsi" w:hAnsiTheme="minorHAnsi" w:cstheme="minorHAnsi"/>
          <w:b/>
          <w:sz w:val="28"/>
          <w:szCs w:val="28"/>
        </w:rPr>
      </w:pPr>
      <w:r w:rsidRPr="000232D0">
        <w:rPr>
          <w:rFonts w:asciiTheme="minorHAnsi" w:hAnsiTheme="minorHAnsi" w:cstheme="minorHAnsi"/>
          <w:b/>
          <w:sz w:val="28"/>
          <w:szCs w:val="28"/>
        </w:rPr>
        <w:t xml:space="preserve">Wieder hören: MED-EL präsentiert neues Knochenleitungsimplantat </w:t>
      </w:r>
    </w:p>
    <w:p w14:paraId="02A55148" w14:textId="4F8FA412" w:rsidR="00CE7D24" w:rsidRPr="000232D0" w:rsidRDefault="000232D0" w:rsidP="00CE7D24">
      <w:pPr>
        <w:spacing w:line="360" w:lineRule="auto"/>
        <w:rPr>
          <w:rFonts w:asciiTheme="minorHAnsi" w:hAnsiTheme="minorHAnsi" w:cstheme="minorHAnsi"/>
          <w:b/>
          <w:szCs w:val="24"/>
        </w:rPr>
      </w:pPr>
      <w:r w:rsidRPr="000232D0">
        <w:rPr>
          <w:rFonts w:asciiTheme="minorHAnsi" w:hAnsiTheme="minorHAnsi" w:cstheme="minorHAnsi"/>
          <w:b/>
          <w:szCs w:val="24"/>
        </w:rPr>
        <w:t xml:space="preserve">Zweite Generation der BONEBRIDGE BCI 602 um </w:t>
      </w:r>
      <w:r w:rsidR="005240D5">
        <w:rPr>
          <w:rFonts w:asciiTheme="minorHAnsi" w:hAnsiTheme="minorHAnsi" w:cstheme="minorHAnsi"/>
          <w:b/>
          <w:szCs w:val="24"/>
        </w:rPr>
        <w:t xml:space="preserve">rund </w:t>
      </w:r>
      <w:bookmarkStart w:id="0" w:name="_GoBack"/>
      <w:bookmarkEnd w:id="0"/>
      <w:r w:rsidRPr="000232D0">
        <w:rPr>
          <w:rFonts w:asciiTheme="minorHAnsi" w:hAnsiTheme="minorHAnsi" w:cstheme="minorHAnsi"/>
          <w:b/>
          <w:szCs w:val="24"/>
        </w:rPr>
        <w:t xml:space="preserve">50 Prozent dünner </w:t>
      </w:r>
    </w:p>
    <w:p w14:paraId="5473796A" w14:textId="2B005DF0" w:rsidR="00CE7D24" w:rsidRPr="000232D0" w:rsidRDefault="000B1E40" w:rsidP="00CE7D24">
      <w:pPr>
        <w:spacing w:line="360" w:lineRule="auto"/>
        <w:rPr>
          <w:rFonts w:asciiTheme="minorHAnsi" w:hAnsiTheme="minorHAnsi" w:cstheme="minorHAnsi"/>
          <w:i/>
          <w:sz w:val="22"/>
        </w:rPr>
      </w:pPr>
      <w:r w:rsidRPr="000232D0">
        <w:rPr>
          <w:rFonts w:asciiTheme="minorHAnsi" w:hAnsiTheme="minorHAnsi" w:cstheme="minorHAnsi"/>
          <w:i/>
          <w:sz w:val="22"/>
        </w:rPr>
        <w:t>Innsbruck</w:t>
      </w:r>
      <w:r w:rsidR="00E73512" w:rsidRPr="000232D0">
        <w:rPr>
          <w:rFonts w:asciiTheme="minorHAnsi" w:hAnsiTheme="minorHAnsi" w:cstheme="minorHAnsi"/>
          <w:i/>
          <w:sz w:val="22"/>
        </w:rPr>
        <w:t xml:space="preserve">, </w:t>
      </w:r>
      <w:r w:rsidR="00345D4A" w:rsidRPr="000232D0">
        <w:rPr>
          <w:rFonts w:asciiTheme="minorHAnsi" w:hAnsiTheme="minorHAnsi" w:cstheme="minorHAnsi"/>
          <w:i/>
          <w:sz w:val="22"/>
        </w:rPr>
        <w:t>2</w:t>
      </w:r>
      <w:r w:rsidR="00885F2E" w:rsidRPr="000232D0">
        <w:rPr>
          <w:rFonts w:asciiTheme="minorHAnsi" w:hAnsiTheme="minorHAnsi" w:cstheme="minorHAnsi"/>
          <w:i/>
          <w:sz w:val="22"/>
        </w:rPr>
        <w:t xml:space="preserve">7. September 2019 - </w:t>
      </w:r>
      <w:r w:rsidR="00CE7D24" w:rsidRPr="000232D0">
        <w:rPr>
          <w:rFonts w:asciiTheme="minorHAnsi" w:hAnsiTheme="minorHAnsi" w:cstheme="minorHAnsi"/>
          <w:i/>
          <w:sz w:val="22"/>
        </w:rPr>
        <w:t>Das</w:t>
      </w:r>
      <w:r w:rsidR="001A19B6" w:rsidRPr="000232D0">
        <w:rPr>
          <w:rFonts w:asciiTheme="minorHAnsi" w:hAnsiTheme="minorHAnsi" w:cstheme="minorHAnsi"/>
          <w:i/>
          <w:sz w:val="22"/>
        </w:rPr>
        <w:t xml:space="preserve"> </w:t>
      </w:r>
      <w:r w:rsidR="00CE7D24" w:rsidRPr="000232D0">
        <w:rPr>
          <w:rFonts w:asciiTheme="minorHAnsi" w:hAnsiTheme="minorHAnsi" w:cstheme="minorHAnsi"/>
          <w:i/>
          <w:sz w:val="22"/>
        </w:rPr>
        <w:t>neue und verbesserte Knochenleitungsimplantat BONEBRIDGE BCI 602* erleichtert die chirurgische Arbeit und führt so zu kürzeren Operationszeiten. Zum Vorteil für Nutzer, für die sonst alles beim Alten bleibt: Der hohe Tragekomfort und die klare Klangqualität sind nach wie vor Teil des Erfolgsmodells dieses einzigartigen Knochenleitungsimplantats. Das BCI 602 ist ab Mitte Oktober verfügbar und kompatibel mit derzeit und künftig erhältlichen SAMBA</w:t>
      </w:r>
      <w:r w:rsidR="004A52E1" w:rsidRPr="000232D0">
        <w:rPr>
          <w:rFonts w:asciiTheme="minorHAnsi" w:hAnsiTheme="minorHAnsi" w:cstheme="minorHAnsi"/>
          <w:i/>
          <w:sz w:val="22"/>
        </w:rPr>
        <w:t xml:space="preserve"> </w:t>
      </w:r>
      <w:r w:rsidR="00CE7D24" w:rsidRPr="000232D0">
        <w:rPr>
          <w:rFonts w:asciiTheme="minorHAnsi" w:hAnsiTheme="minorHAnsi" w:cstheme="minorHAnsi"/>
          <w:i/>
          <w:sz w:val="22"/>
        </w:rPr>
        <w:t xml:space="preserve">Audioprozessoren.  </w:t>
      </w:r>
    </w:p>
    <w:p w14:paraId="0DDBFBBB" w14:textId="74A529CA" w:rsidR="00CE7D24" w:rsidRPr="000232D0" w:rsidRDefault="00CE7D24" w:rsidP="00CE7D24">
      <w:pPr>
        <w:spacing w:line="360" w:lineRule="auto"/>
        <w:rPr>
          <w:rFonts w:asciiTheme="minorHAnsi" w:hAnsiTheme="minorHAnsi" w:cstheme="minorHAnsi"/>
          <w:sz w:val="22"/>
        </w:rPr>
      </w:pPr>
      <w:r w:rsidRPr="000232D0">
        <w:rPr>
          <w:rFonts w:asciiTheme="minorHAnsi" w:hAnsiTheme="minorHAnsi" w:cstheme="minorHAnsi"/>
          <w:sz w:val="22"/>
        </w:rPr>
        <w:t>„Ich bin sehr stolz, dass wir der Vorreiter auf dem Gebiet transkutaner Knochenleitungsimplantate sind und dies bereits seit 2012 mit der ersten Generation der BONEBRIDGE</w:t>
      </w:r>
      <w:r w:rsidR="008C0E8C" w:rsidRPr="000232D0">
        <w:rPr>
          <w:rFonts w:asciiTheme="minorHAnsi" w:hAnsiTheme="minorHAnsi" w:cstheme="minorHAnsi"/>
          <w:sz w:val="22"/>
        </w:rPr>
        <w:t>“, sagt MED-EL</w:t>
      </w:r>
      <w:r w:rsidR="000B1E40" w:rsidRPr="000232D0">
        <w:rPr>
          <w:rFonts w:asciiTheme="minorHAnsi" w:hAnsiTheme="minorHAnsi" w:cstheme="minorHAnsi"/>
          <w:sz w:val="22"/>
        </w:rPr>
        <w:t xml:space="preserve"> </w:t>
      </w:r>
      <w:r w:rsidR="008C0E8C" w:rsidRPr="000232D0">
        <w:rPr>
          <w:rFonts w:asciiTheme="minorHAnsi" w:hAnsiTheme="minorHAnsi" w:cstheme="minorHAnsi"/>
          <w:sz w:val="22"/>
        </w:rPr>
        <w:t>CEO Dr. Ingeborg Hochmair</w:t>
      </w:r>
      <w:r w:rsidRPr="000232D0">
        <w:rPr>
          <w:rFonts w:asciiTheme="minorHAnsi" w:hAnsiTheme="minorHAnsi" w:cstheme="minorHAnsi"/>
          <w:sz w:val="22"/>
        </w:rPr>
        <w:t xml:space="preserve">. </w:t>
      </w:r>
      <w:r w:rsidR="008C0E8C" w:rsidRPr="000232D0">
        <w:rPr>
          <w:rFonts w:asciiTheme="minorHAnsi" w:hAnsiTheme="minorHAnsi" w:cstheme="minorHAnsi"/>
          <w:sz w:val="22"/>
        </w:rPr>
        <w:t>„</w:t>
      </w:r>
      <w:r w:rsidRPr="000232D0">
        <w:rPr>
          <w:rFonts w:asciiTheme="minorHAnsi" w:hAnsiTheme="minorHAnsi" w:cstheme="minorHAnsi"/>
          <w:sz w:val="22"/>
        </w:rPr>
        <w:t xml:space="preserve">Mit dem neuen Konchenleitungsimplantat BCI 602 setzen wir einen weiteren Meilenstein. Wir haben Feedback und Wünsche von Chirurgen in die Entwicklung einfließen lassen. Das unterstreicht einmal mehr unsere erfolgreiche und enge Partnerschaft mit Ärzten und anderen Hörspezialisten. Die Dimensionen des neuen Implantats wurden optimiert, sodass mehr Patienten von der Innovation profitieren können. </w:t>
      </w:r>
    </w:p>
    <w:p w14:paraId="16B7AF8A" w14:textId="0C9F919B" w:rsidR="00CE7D24" w:rsidRPr="000232D0" w:rsidRDefault="00CE7D24" w:rsidP="00CE7D24">
      <w:pPr>
        <w:spacing w:line="360" w:lineRule="auto"/>
        <w:rPr>
          <w:rFonts w:asciiTheme="minorHAnsi" w:hAnsiTheme="minorHAnsi" w:cstheme="minorHAnsi"/>
          <w:sz w:val="22"/>
        </w:rPr>
      </w:pPr>
      <w:r w:rsidRPr="000232D0">
        <w:rPr>
          <w:rFonts w:asciiTheme="minorHAnsi" w:hAnsiTheme="minorHAnsi" w:cstheme="minorHAnsi"/>
          <w:sz w:val="22"/>
        </w:rPr>
        <w:t>Die neue BONEBRIDGE kann nun besser bei unterschiedlichen Anatomien implantiert werden. Bei gleicher Leistung wurde die Bohrtiefe um fast 50</w:t>
      </w:r>
      <w:r w:rsidR="00705792" w:rsidRPr="000232D0">
        <w:rPr>
          <w:rFonts w:asciiTheme="minorHAnsi" w:hAnsiTheme="minorHAnsi" w:cstheme="minorHAnsi"/>
          <w:sz w:val="22"/>
        </w:rPr>
        <w:t xml:space="preserve"> Prozent</w:t>
      </w:r>
      <w:r w:rsidRPr="000232D0">
        <w:rPr>
          <w:rFonts w:asciiTheme="minorHAnsi" w:hAnsiTheme="minorHAnsi" w:cstheme="minorHAnsi"/>
          <w:sz w:val="22"/>
        </w:rPr>
        <w:t xml:space="preserve"> reduziert – die Hörergebnisse bleiben also ausgezeichnet. Denn natürliches Hören ist unser Ziel. Wir setzen weiterhin auf Spitzentechnologie mit transkutanen Knochenleitungsimplantaten – schließlich ist intakte Haut für uns ‚State of the Art‘</w:t>
      </w:r>
      <w:r w:rsidR="008C0E8C" w:rsidRPr="000232D0">
        <w:rPr>
          <w:rFonts w:asciiTheme="minorHAnsi" w:hAnsiTheme="minorHAnsi" w:cstheme="minorHAnsi"/>
          <w:sz w:val="22"/>
        </w:rPr>
        <w:t>.“</w:t>
      </w:r>
      <w:r w:rsidRPr="000232D0">
        <w:rPr>
          <w:rFonts w:asciiTheme="minorHAnsi" w:hAnsiTheme="minorHAnsi" w:cstheme="minorHAnsi"/>
          <w:sz w:val="22"/>
        </w:rPr>
        <w:t xml:space="preserve"> </w:t>
      </w:r>
    </w:p>
    <w:p w14:paraId="6F2F89AB" w14:textId="77777777" w:rsidR="00CE7D24" w:rsidRPr="000232D0" w:rsidRDefault="00CE7D24" w:rsidP="00CE7D24">
      <w:pPr>
        <w:spacing w:line="360" w:lineRule="auto"/>
        <w:rPr>
          <w:rFonts w:asciiTheme="minorHAnsi" w:hAnsiTheme="minorHAnsi" w:cstheme="minorHAnsi"/>
          <w:b/>
          <w:bCs/>
          <w:sz w:val="22"/>
        </w:rPr>
      </w:pPr>
      <w:r w:rsidRPr="000232D0">
        <w:rPr>
          <w:rFonts w:asciiTheme="minorHAnsi" w:hAnsiTheme="minorHAnsi" w:cstheme="minorHAnsi"/>
          <w:b/>
          <w:bCs/>
          <w:sz w:val="22"/>
        </w:rPr>
        <w:t xml:space="preserve">Die Vorteile im OP </w:t>
      </w:r>
    </w:p>
    <w:p w14:paraId="0DC150A6" w14:textId="31488FFB" w:rsidR="00CE7D24" w:rsidRPr="000232D0" w:rsidRDefault="00CE7D24" w:rsidP="00640330">
      <w:pPr>
        <w:pStyle w:val="Listenabsatz"/>
        <w:numPr>
          <w:ilvl w:val="0"/>
          <w:numId w:val="3"/>
        </w:numPr>
        <w:spacing w:line="360" w:lineRule="auto"/>
        <w:rPr>
          <w:rFonts w:asciiTheme="minorHAnsi" w:hAnsiTheme="minorHAnsi" w:cstheme="minorHAnsi"/>
          <w:sz w:val="22"/>
        </w:rPr>
      </w:pPr>
      <w:r w:rsidRPr="000232D0">
        <w:rPr>
          <w:rFonts w:asciiTheme="minorHAnsi" w:hAnsiTheme="minorHAnsi" w:cstheme="minorHAnsi"/>
          <w:sz w:val="22"/>
        </w:rPr>
        <w:t xml:space="preserve">Der so genannte „Bone Conduction Floating Mass Transducer“ (BC-FMT) wurde komplett neu designt. Dadurch konnte die benötigte </w:t>
      </w:r>
      <w:r w:rsidRPr="000232D0">
        <w:rPr>
          <w:rFonts w:asciiTheme="minorHAnsi" w:hAnsiTheme="minorHAnsi" w:cstheme="minorHAnsi"/>
          <w:b/>
          <w:sz w:val="22"/>
        </w:rPr>
        <w:t xml:space="preserve">Bohrtiefe um fast 50 Prozent verringert </w:t>
      </w:r>
      <w:r w:rsidRPr="000232D0">
        <w:rPr>
          <w:rFonts w:asciiTheme="minorHAnsi" w:hAnsiTheme="minorHAnsi" w:cstheme="minorHAnsi"/>
          <w:sz w:val="22"/>
        </w:rPr>
        <w:t>werden</w:t>
      </w:r>
      <w:r w:rsidR="00640330" w:rsidRPr="000232D0">
        <w:rPr>
          <w:rFonts w:asciiTheme="minorHAnsi" w:hAnsiTheme="minorHAnsi" w:cstheme="minorHAnsi"/>
          <w:sz w:val="22"/>
        </w:rPr>
        <w:t>,</w:t>
      </w:r>
      <w:r w:rsidRPr="000232D0">
        <w:rPr>
          <w:rFonts w:asciiTheme="minorHAnsi" w:hAnsiTheme="minorHAnsi" w:cstheme="minorHAnsi"/>
          <w:sz w:val="22"/>
        </w:rPr>
        <w:t xml:space="preserve"> ohne auf die gewohnt hohe Klangqualität zu verzichten. </w:t>
      </w:r>
    </w:p>
    <w:p w14:paraId="4C3F9698" w14:textId="63A1DD4D" w:rsidR="00CE7D24" w:rsidRPr="000232D0" w:rsidRDefault="00CE7D24" w:rsidP="00640330">
      <w:pPr>
        <w:pStyle w:val="Listenabsatz"/>
        <w:numPr>
          <w:ilvl w:val="0"/>
          <w:numId w:val="3"/>
        </w:numPr>
        <w:spacing w:line="360" w:lineRule="auto"/>
        <w:rPr>
          <w:rFonts w:asciiTheme="minorHAnsi" w:hAnsiTheme="minorHAnsi" w:cstheme="minorHAnsi"/>
          <w:sz w:val="22"/>
        </w:rPr>
      </w:pPr>
      <w:r w:rsidRPr="000232D0">
        <w:rPr>
          <w:rFonts w:asciiTheme="minorHAnsi" w:hAnsiTheme="minorHAnsi" w:cstheme="minorHAnsi"/>
          <w:sz w:val="22"/>
        </w:rPr>
        <w:t xml:space="preserve">Das neue Implantat besitzt </w:t>
      </w:r>
      <w:r w:rsidRPr="000232D0">
        <w:rPr>
          <w:rFonts w:asciiTheme="minorHAnsi" w:hAnsiTheme="minorHAnsi" w:cstheme="minorHAnsi"/>
          <w:b/>
          <w:sz w:val="22"/>
        </w:rPr>
        <w:t>selbstbohrende Schrauben</w:t>
      </w:r>
      <w:r w:rsidRPr="000232D0">
        <w:rPr>
          <w:rFonts w:asciiTheme="minorHAnsi" w:hAnsiTheme="minorHAnsi" w:cstheme="minorHAnsi"/>
          <w:sz w:val="22"/>
        </w:rPr>
        <w:t xml:space="preserve">, was die Zahl der Arbeitsschritte während der Operation reduziert. </w:t>
      </w:r>
    </w:p>
    <w:p w14:paraId="3E811817" w14:textId="056F63A3" w:rsidR="00CE7D24" w:rsidRPr="000232D0" w:rsidRDefault="00CE7D24" w:rsidP="00640330">
      <w:pPr>
        <w:pStyle w:val="Listenabsatz"/>
        <w:numPr>
          <w:ilvl w:val="0"/>
          <w:numId w:val="3"/>
        </w:numPr>
        <w:spacing w:line="360" w:lineRule="auto"/>
        <w:rPr>
          <w:rFonts w:asciiTheme="minorHAnsi" w:hAnsiTheme="minorHAnsi" w:cstheme="minorHAnsi"/>
          <w:sz w:val="22"/>
        </w:rPr>
      </w:pPr>
      <w:r w:rsidRPr="000232D0">
        <w:rPr>
          <w:rFonts w:asciiTheme="minorHAnsi" w:hAnsiTheme="minorHAnsi" w:cstheme="minorHAnsi"/>
          <w:sz w:val="22"/>
        </w:rPr>
        <w:t xml:space="preserve">Das Implantat und sämtliche zugehörigen Teile werden in einem </w:t>
      </w:r>
      <w:r w:rsidRPr="000232D0">
        <w:rPr>
          <w:rFonts w:asciiTheme="minorHAnsi" w:hAnsiTheme="minorHAnsi" w:cstheme="minorHAnsi"/>
          <w:b/>
          <w:sz w:val="22"/>
        </w:rPr>
        <w:t>sterilen Kit</w:t>
      </w:r>
      <w:r w:rsidRPr="000232D0">
        <w:rPr>
          <w:rFonts w:asciiTheme="minorHAnsi" w:hAnsiTheme="minorHAnsi" w:cstheme="minorHAnsi"/>
          <w:sz w:val="22"/>
        </w:rPr>
        <w:t xml:space="preserve"> geliefert.</w:t>
      </w:r>
      <w:r w:rsidR="00640330" w:rsidRPr="000232D0">
        <w:rPr>
          <w:rFonts w:asciiTheme="minorHAnsi" w:hAnsiTheme="minorHAnsi" w:cstheme="minorHAnsi"/>
          <w:sz w:val="22"/>
        </w:rPr>
        <w:t xml:space="preserve"> </w:t>
      </w:r>
      <w:r w:rsidRPr="000232D0">
        <w:rPr>
          <w:rFonts w:asciiTheme="minorHAnsi" w:hAnsiTheme="minorHAnsi" w:cstheme="minorHAnsi"/>
          <w:sz w:val="22"/>
        </w:rPr>
        <w:t xml:space="preserve">Der Operateur hat somit alles Nötige sofort parat und kann effizienter arbeiten.  </w:t>
      </w:r>
    </w:p>
    <w:p w14:paraId="5706833F" w14:textId="77777777" w:rsidR="00956093" w:rsidRPr="000232D0" w:rsidRDefault="005B318C" w:rsidP="0093441B">
      <w:pPr>
        <w:pStyle w:val="Listenabsatz"/>
        <w:numPr>
          <w:ilvl w:val="0"/>
          <w:numId w:val="3"/>
        </w:numPr>
        <w:autoSpaceDN/>
        <w:spacing w:line="360" w:lineRule="auto"/>
        <w:textAlignment w:val="auto"/>
        <w:rPr>
          <w:rFonts w:asciiTheme="minorHAnsi" w:hAnsiTheme="minorHAnsi" w:cstheme="minorHAnsi"/>
          <w:b/>
          <w:bCs/>
          <w:sz w:val="22"/>
        </w:rPr>
      </w:pPr>
      <w:r w:rsidRPr="000232D0">
        <w:rPr>
          <w:rFonts w:asciiTheme="minorHAnsi" w:hAnsiTheme="minorHAnsi" w:cstheme="minorHAnsi"/>
          <w:sz w:val="22"/>
        </w:rPr>
        <w:t xml:space="preserve">Die geringe Bohrtiefe und der verbesserte Workflow führen zu einer </w:t>
      </w:r>
      <w:r w:rsidRPr="000232D0">
        <w:rPr>
          <w:rFonts w:asciiTheme="minorHAnsi" w:hAnsiTheme="minorHAnsi" w:cstheme="minorHAnsi"/>
          <w:b/>
          <w:sz w:val="22"/>
        </w:rPr>
        <w:t>um etwa 50 Prozent verkürzten OP-Dauer,</w:t>
      </w:r>
      <w:r w:rsidRPr="000232D0">
        <w:rPr>
          <w:rFonts w:asciiTheme="minorHAnsi" w:hAnsiTheme="minorHAnsi" w:cstheme="minorHAnsi"/>
          <w:sz w:val="22"/>
        </w:rPr>
        <w:t xml:space="preserve"> was auch die Kosten senkt. </w:t>
      </w:r>
    </w:p>
    <w:p w14:paraId="24C08AD2" w14:textId="2FE5FF40" w:rsidR="00CE7D24" w:rsidRPr="000232D0" w:rsidRDefault="00CE7D24" w:rsidP="000232D0">
      <w:pPr>
        <w:autoSpaceDN/>
        <w:spacing w:line="360" w:lineRule="auto"/>
        <w:textAlignment w:val="auto"/>
        <w:rPr>
          <w:rFonts w:asciiTheme="minorHAnsi" w:hAnsiTheme="minorHAnsi" w:cstheme="minorHAnsi"/>
          <w:b/>
          <w:bCs/>
          <w:sz w:val="22"/>
        </w:rPr>
      </w:pPr>
      <w:r w:rsidRPr="000232D0">
        <w:rPr>
          <w:rFonts w:asciiTheme="minorHAnsi" w:hAnsiTheme="minorHAnsi" w:cstheme="minorHAnsi"/>
          <w:b/>
          <w:bCs/>
          <w:sz w:val="22"/>
        </w:rPr>
        <w:t xml:space="preserve">Die Vorteile für Patienten </w:t>
      </w:r>
    </w:p>
    <w:p w14:paraId="099A6C0A" w14:textId="2AE3273D" w:rsidR="00CE7D24" w:rsidRPr="000232D0" w:rsidRDefault="00CE7D24" w:rsidP="00640330">
      <w:pPr>
        <w:pStyle w:val="Listenabsatz"/>
        <w:numPr>
          <w:ilvl w:val="0"/>
          <w:numId w:val="4"/>
        </w:numPr>
        <w:spacing w:line="360" w:lineRule="auto"/>
        <w:rPr>
          <w:rFonts w:asciiTheme="minorHAnsi" w:hAnsiTheme="minorHAnsi" w:cstheme="minorHAnsi"/>
          <w:sz w:val="22"/>
        </w:rPr>
      </w:pPr>
      <w:r w:rsidRPr="000232D0">
        <w:rPr>
          <w:rFonts w:asciiTheme="minorHAnsi" w:hAnsiTheme="minorHAnsi" w:cstheme="minorHAnsi"/>
          <w:b/>
          <w:sz w:val="22"/>
        </w:rPr>
        <w:t>Kann für mehr Anatomien verwendet werden</w:t>
      </w:r>
      <w:r w:rsidRPr="000232D0">
        <w:rPr>
          <w:rFonts w:asciiTheme="minorHAnsi" w:hAnsiTheme="minorHAnsi" w:cstheme="minorHAnsi"/>
          <w:sz w:val="22"/>
        </w:rPr>
        <w:t>: Da der BC-F</w:t>
      </w:r>
      <w:r w:rsidR="00EC398C">
        <w:rPr>
          <w:rFonts w:asciiTheme="minorHAnsi" w:hAnsiTheme="minorHAnsi" w:cstheme="minorHAnsi"/>
          <w:sz w:val="22"/>
        </w:rPr>
        <w:t>M</w:t>
      </w:r>
      <w:r w:rsidRPr="000232D0">
        <w:rPr>
          <w:rFonts w:asciiTheme="minorHAnsi" w:hAnsiTheme="minorHAnsi" w:cstheme="minorHAnsi"/>
          <w:sz w:val="22"/>
        </w:rPr>
        <w:t xml:space="preserve">T nun dünner ist, braucht es weniger Knochensubstanz, um das Implantat zu verankern.  </w:t>
      </w:r>
    </w:p>
    <w:p w14:paraId="042F75A2" w14:textId="77777777" w:rsidR="00CE7D24" w:rsidRPr="000232D0" w:rsidRDefault="00CE7D24" w:rsidP="00640330">
      <w:pPr>
        <w:pStyle w:val="Listenabsatz"/>
        <w:numPr>
          <w:ilvl w:val="0"/>
          <w:numId w:val="4"/>
        </w:numPr>
        <w:spacing w:line="360" w:lineRule="auto"/>
        <w:rPr>
          <w:rFonts w:asciiTheme="minorHAnsi" w:hAnsiTheme="minorHAnsi" w:cstheme="minorHAnsi"/>
          <w:sz w:val="22"/>
        </w:rPr>
      </w:pPr>
      <w:r w:rsidRPr="000232D0">
        <w:rPr>
          <w:rFonts w:asciiTheme="minorHAnsi" w:hAnsiTheme="minorHAnsi" w:cstheme="minorHAnsi"/>
          <w:sz w:val="22"/>
        </w:rPr>
        <w:t xml:space="preserve">Das BCI 602 ermöglicht </w:t>
      </w:r>
      <w:r w:rsidRPr="000232D0">
        <w:rPr>
          <w:rFonts w:asciiTheme="minorHAnsi" w:hAnsiTheme="minorHAnsi" w:cstheme="minorHAnsi"/>
          <w:b/>
          <w:sz w:val="22"/>
        </w:rPr>
        <w:t xml:space="preserve">individuelle Lösungen </w:t>
      </w:r>
      <w:r w:rsidRPr="000232D0">
        <w:rPr>
          <w:rFonts w:asciiTheme="minorHAnsi" w:hAnsiTheme="minorHAnsi" w:cstheme="minorHAnsi"/>
          <w:sz w:val="22"/>
        </w:rPr>
        <w:t xml:space="preserve">dank neuer Passstücke (Lifts), die je nach anatomischen Gegebenheiten während der Operation eingefügt werden können.  </w:t>
      </w:r>
    </w:p>
    <w:p w14:paraId="2BC06B98" w14:textId="72EFA557" w:rsidR="00CE7D24" w:rsidRPr="000232D0" w:rsidRDefault="00CE7D24" w:rsidP="00640330">
      <w:pPr>
        <w:pStyle w:val="Listenabsatz"/>
        <w:numPr>
          <w:ilvl w:val="0"/>
          <w:numId w:val="4"/>
        </w:numPr>
        <w:spacing w:line="360" w:lineRule="auto"/>
        <w:rPr>
          <w:rFonts w:asciiTheme="minorHAnsi" w:hAnsiTheme="minorHAnsi" w:cstheme="minorHAnsi"/>
          <w:sz w:val="22"/>
        </w:rPr>
      </w:pPr>
      <w:r w:rsidRPr="000232D0">
        <w:rPr>
          <w:rFonts w:asciiTheme="minorHAnsi" w:hAnsiTheme="minorHAnsi" w:cstheme="minorHAnsi"/>
          <w:sz w:val="22"/>
        </w:rPr>
        <w:lastRenderedPageBreak/>
        <w:t xml:space="preserve">Die neue BONEBRIDGE ist die beste Lösung für </w:t>
      </w:r>
      <w:r w:rsidRPr="000232D0">
        <w:rPr>
          <w:rFonts w:asciiTheme="minorHAnsi" w:hAnsiTheme="minorHAnsi" w:cstheme="minorHAnsi"/>
          <w:b/>
          <w:sz w:val="22"/>
        </w:rPr>
        <w:t xml:space="preserve">Kinder ab fünf Jahren </w:t>
      </w:r>
      <w:r w:rsidRPr="000232D0">
        <w:rPr>
          <w:rFonts w:asciiTheme="minorHAnsi" w:hAnsiTheme="minorHAnsi" w:cstheme="minorHAnsi"/>
          <w:sz w:val="22"/>
        </w:rPr>
        <w:t>mit</w:t>
      </w:r>
      <w:r w:rsidR="00640330" w:rsidRPr="000232D0">
        <w:rPr>
          <w:rFonts w:asciiTheme="minorHAnsi" w:hAnsiTheme="minorHAnsi" w:cstheme="minorHAnsi"/>
          <w:sz w:val="22"/>
        </w:rPr>
        <w:t xml:space="preserve"> </w:t>
      </w:r>
      <w:r w:rsidRPr="000232D0">
        <w:rPr>
          <w:rFonts w:asciiTheme="minorHAnsi" w:hAnsiTheme="minorHAnsi" w:cstheme="minorHAnsi"/>
          <w:sz w:val="22"/>
        </w:rPr>
        <w:t xml:space="preserve">Schallleitungsschwerhörigkeit und kombiniertem Hörverlust sowie für </w:t>
      </w:r>
      <w:r w:rsidRPr="000232D0">
        <w:rPr>
          <w:rFonts w:asciiTheme="minorHAnsi" w:hAnsiTheme="minorHAnsi" w:cstheme="minorHAnsi"/>
          <w:b/>
          <w:sz w:val="22"/>
        </w:rPr>
        <w:t>Patienten mit Atresie</w:t>
      </w:r>
      <w:r w:rsidRPr="000232D0">
        <w:rPr>
          <w:rFonts w:asciiTheme="minorHAnsi" w:hAnsiTheme="minorHAnsi" w:cstheme="minorHAnsi"/>
          <w:sz w:val="22"/>
        </w:rPr>
        <w:t xml:space="preserve"> (angeborener oder erworbener Verschluss des äußeren Gehörgangs)</w:t>
      </w:r>
      <w:r w:rsidR="00D7786C" w:rsidRPr="000232D0">
        <w:rPr>
          <w:rFonts w:asciiTheme="minorHAnsi" w:hAnsiTheme="minorHAnsi" w:cstheme="minorHAnsi"/>
          <w:sz w:val="22"/>
        </w:rPr>
        <w:t xml:space="preserve"> und anderen Hörbeeinträchtigungen.</w:t>
      </w:r>
    </w:p>
    <w:p w14:paraId="7CEB88C9" w14:textId="77777777" w:rsidR="00CE7D24" w:rsidRPr="000232D0" w:rsidRDefault="00CE7D24" w:rsidP="00CE7D24">
      <w:pPr>
        <w:spacing w:line="360" w:lineRule="auto"/>
        <w:rPr>
          <w:rFonts w:asciiTheme="minorHAnsi" w:hAnsiTheme="minorHAnsi" w:cstheme="minorHAnsi"/>
          <w:b/>
          <w:sz w:val="22"/>
        </w:rPr>
      </w:pPr>
      <w:r w:rsidRPr="000232D0">
        <w:rPr>
          <w:rFonts w:asciiTheme="minorHAnsi" w:hAnsiTheme="minorHAnsi" w:cstheme="minorHAnsi"/>
          <w:b/>
          <w:sz w:val="22"/>
        </w:rPr>
        <w:t xml:space="preserve">Pionier auf dem Gebiet der Knochenleitung </w:t>
      </w:r>
    </w:p>
    <w:p w14:paraId="7C5AAF3B" w14:textId="68F81382" w:rsidR="00CE7D24" w:rsidRPr="000232D0" w:rsidRDefault="00CE7D24" w:rsidP="00CE7D24">
      <w:pPr>
        <w:spacing w:line="360" w:lineRule="auto"/>
        <w:rPr>
          <w:rFonts w:asciiTheme="minorHAnsi" w:hAnsiTheme="minorHAnsi" w:cstheme="minorHAnsi"/>
          <w:sz w:val="22"/>
        </w:rPr>
      </w:pPr>
      <w:r w:rsidRPr="000232D0">
        <w:rPr>
          <w:rFonts w:asciiTheme="minorHAnsi" w:hAnsiTheme="minorHAnsi" w:cstheme="minorHAnsi"/>
          <w:sz w:val="22"/>
        </w:rPr>
        <w:t>2012 präsentierte MED-EL mit der BONEBRIDGE das weltweit erste aktive, transkutane Knochenleitungsimplantat und markierte so den Beginn einer neuen Ära in der Knochenleitungstechnologie. Bei der BONEBRIDGE durchdringt, im Gegensatz zu Implantaten anderer Hersteller, keine Schraube die Haut. Daher haben BONEBRIDGE</w:t>
      </w:r>
      <w:r w:rsidR="004059D5" w:rsidRPr="000232D0">
        <w:rPr>
          <w:rFonts w:asciiTheme="minorHAnsi" w:hAnsiTheme="minorHAnsi" w:cstheme="minorHAnsi"/>
          <w:sz w:val="22"/>
        </w:rPr>
        <w:t>-</w:t>
      </w:r>
      <w:r w:rsidRPr="000232D0">
        <w:rPr>
          <w:rFonts w:asciiTheme="minorHAnsi" w:hAnsiTheme="minorHAnsi" w:cstheme="minorHAnsi"/>
          <w:sz w:val="22"/>
        </w:rPr>
        <w:t xml:space="preserve">Nutzer keine permanente Wunde. Die BONEBRIDGE stimuliert den Knochen direkt und ermöglicht somit eine hervorragende Klangqualität ohne Rückkopplungsgeräusche.  </w:t>
      </w:r>
    </w:p>
    <w:p w14:paraId="56CC67E4" w14:textId="45A2FF0D" w:rsidR="00CE7D24" w:rsidRPr="000232D0" w:rsidRDefault="00CE7D24" w:rsidP="00CE7D24">
      <w:pPr>
        <w:spacing w:line="360" w:lineRule="auto"/>
        <w:rPr>
          <w:rFonts w:asciiTheme="minorHAnsi" w:hAnsiTheme="minorHAnsi" w:cstheme="minorHAnsi"/>
          <w:sz w:val="22"/>
        </w:rPr>
      </w:pPr>
      <w:r w:rsidRPr="000232D0">
        <w:rPr>
          <w:rFonts w:asciiTheme="minorHAnsi" w:hAnsiTheme="minorHAnsi" w:cstheme="minorHAnsi"/>
          <w:sz w:val="22"/>
        </w:rPr>
        <w:t xml:space="preserve">Das BCI 602 wurde auf Basis der langjährigen Partnerschaften mit HNO-Chirurgen entwickelt. So war es MED-EL möglich, das Implantat weiter zu verbessern und zum einzigen aktiven Knochenleitungsimplantat der zweiten Generation zu machen. </w:t>
      </w:r>
    </w:p>
    <w:p w14:paraId="5D9CE1D1" w14:textId="77777777" w:rsidR="00CE7D24" w:rsidRPr="000232D0" w:rsidRDefault="00CE7D24" w:rsidP="00CE7D24">
      <w:pPr>
        <w:spacing w:line="360" w:lineRule="auto"/>
        <w:rPr>
          <w:rFonts w:asciiTheme="minorHAnsi" w:hAnsiTheme="minorHAnsi" w:cstheme="minorHAnsi"/>
          <w:b/>
          <w:sz w:val="22"/>
        </w:rPr>
      </w:pPr>
      <w:r w:rsidRPr="000232D0">
        <w:rPr>
          <w:rFonts w:asciiTheme="minorHAnsi" w:hAnsiTheme="minorHAnsi" w:cstheme="minorHAnsi"/>
          <w:b/>
          <w:sz w:val="22"/>
        </w:rPr>
        <w:t xml:space="preserve">Preisgekröntes Design </w:t>
      </w:r>
    </w:p>
    <w:p w14:paraId="668FFCB2" w14:textId="77777777" w:rsidR="00CE7D24" w:rsidRPr="000232D0" w:rsidRDefault="00CE7D24" w:rsidP="00CE7D24">
      <w:pPr>
        <w:spacing w:line="360" w:lineRule="auto"/>
        <w:rPr>
          <w:rFonts w:asciiTheme="minorHAnsi" w:hAnsiTheme="minorHAnsi" w:cstheme="minorHAnsi"/>
          <w:sz w:val="22"/>
        </w:rPr>
      </w:pPr>
      <w:r w:rsidRPr="000232D0">
        <w:rPr>
          <w:rFonts w:asciiTheme="minorHAnsi" w:hAnsiTheme="minorHAnsi" w:cstheme="minorHAnsi"/>
          <w:sz w:val="22"/>
        </w:rPr>
        <w:t xml:space="preserve">2019 erhielt MED-EL mit dem BCI 602 den renommierten Red Dot Award, der herausragendes Design prämiert. Für die Jury war das ergonomische Design des Implantats ausschlaggebend für die Auszeichnung, denn es ermöglicht die schonende Behandlung des Gewebes der Patienten.  </w:t>
      </w:r>
    </w:p>
    <w:p w14:paraId="0017FADF" w14:textId="77777777" w:rsidR="00E47115" w:rsidRPr="000232D0" w:rsidRDefault="00CE7D24" w:rsidP="00CE7D24">
      <w:pPr>
        <w:spacing w:line="360" w:lineRule="auto"/>
        <w:rPr>
          <w:rFonts w:asciiTheme="minorHAnsi" w:hAnsiTheme="minorHAnsi" w:cstheme="minorHAnsi"/>
          <w:sz w:val="22"/>
          <w:lang w:val="en-GB"/>
        </w:rPr>
      </w:pPr>
      <w:r w:rsidRPr="000232D0">
        <w:rPr>
          <w:rFonts w:asciiTheme="minorHAnsi" w:hAnsiTheme="minorHAnsi" w:cstheme="minorHAnsi"/>
          <w:sz w:val="22"/>
          <w:lang w:val="en-GB"/>
        </w:rPr>
        <w:t>* BCI = Bone Conduction Implant</w:t>
      </w:r>
    </w:p>
    <w:p w14:paraId="6C595459" w14:textId="3B8933C1" w:rsidR="00B23004" w:rsidRPr="00EC398C" w:rsidRDefault="00B23004" w:rsidP="000232D0">
      <w:pPr>
        <w:spacing w:line="360" w:lineRule="auto"/>
        <w:rPr>
          <w:rFonts w:asciiTheme="minorHAnsi" w:hAnsiTheme="minorHAnsi" w:cstheme="minorHAnsi"/>
          <w:b/>
          <w:sz w:val="22"/>
          <w:lang w:val="en-GB"/>
        </w:rPr>
      </w:pPr>
      <w:r w:rsidRPr="00EC398C">
        <w:rPr>
          <w:rFonts w:asciiTheme="minorHAnsi" w:hAnsiTheme="minorHAnsi" w:cstheme="minorHAnsi"/>
          <w:b/>
          <w:sz w:val="22"/>
          <w:lang w:val="en-GB"/>
        </w:rPr>
        <w:t xml:space="preserve">Über MED-EL </w:t>
      </w:r>
    </w:p>
    <w:p w14:paraId="3A05BD8A" w14:textId="54063DA7" w:rsidR="00B23004" w:rsidRPr="000232D0" w:rsidRDefault="00B23004" w:rsidP="00B23004">
      <w:pPr>
        <w:autoSpaceDE w:val="0"/>
        <w:spacing w:line="360" w:lineRule="auto"/>
        <w:rPr>
          <w:rFonts w:asciiTheme="minorHAnsi" w:hAnsiTheme="minorHAnsi" w:cstheme="minorHAnsi"/>
          <w:sz w:val="22"/>
        </w:rPr>
      </w:pPr>
      <w:r w:rsidRPr="000232D0">
        <w:rPr>
          <w:rFonts w:asciiTheme="minorHAnsi" w:hAnsiTheme="minorHAnsi" w:cstheme="minorHAnsi"/>
          <w:sz w:val="22"/>
          <w:lang w:val="de-DE"/>
        </w:rPr>
        <w:t>MED-EL Medical Electronics, führender Hersteller von implantierbaren Hörlösungen, hat es sich zum vorrangigen Ziel gesetzt, Hörverlust als Kommunikationsbarriere zu überwinden. Das österreichische Familienunternehmen wurde von den Branchenpionieren Ingeborg und Erwin Hochmair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Heute beschäftigt MED-EL weltweit mehr als 2000 Personen in 33 Niederlassungen.</w:t>
      </w:r>
    </w:p>
    <w:p w14:paraId="09451D7F" w14:textId="77777777" w:rsidR="00B23004" w:rsidRPr="000232D0" w:rsidRDefault="00B23004" w:rsidP="00B23004">
      <w:pPr>
        <w:autoSpaceDE w:val="0"/>
        <w:spacing w:line="360" w:lineRule="auto"/>
        <w:rPr>
          <w:rFonts w:asciiTheme="minorHAnsi" w:hAnsiTheme="minorHAnsi" w:cstheme="minorHAnsi"/>
          <w:sz w:val="22"/>
        </w:rPr>
      </w:pPr>
      <w:r w:rsidRPr="000232D0">
        <w:rPr>
          <w:rFonts w:asciiTheme="minorHAnsi" w:hAnsiTheme="minorHAnsi" w:cstheme="minorHAnsi"/>
          <w:sz w:val="22"/>
          <w:lang w:val="de-DE"/>
        </w:rPr>
        <w:t xml:space="preserve">Das Unternehmen bietet die größte Produktpalette an implantierbaren und implantationsfreien Lösungen zur Behandlung aller Arten von Hörverlust; Menschen in 123 Ländern hören mithilfe eines Produkts von MED-EL.  Zu den Hörlösungen von MED-EL zählen Cochlea- und Mittelohrimplantat-Systeme, ein System zur Elektrisch Akustischen Stimulation, Hirnstammimplantate sowie implantierbare und operationsfreie Knochenleitungsgeräte. </w:t>
      </w:r>
      <w:hyperlink r:id="rId5" w:history="1">
        <w:r w:rsidRPr="000232D0">
          <w:rPr>
            <w:rStyle w:val="Hyperlink"/>
            <w:rFonts w:asciiTheme="minorHAnsi" w:hAnsiTheme="minorHAnsi" w:cstheme="minorHAnsi"/>
            <w:sz w:val="22"/>
            <w:lang w:val="de-DE"/>
          </w:rPr>
          <w:t>www.medel.com</w:t>
        </w:r>
      </w:hyperlink>
      <w:r w:rsidRPr="000232D0">
        <w:rPr>
          <w:rFonts w:asciiTheme="minorHAnsi" w:hAnsiTheme="minorHAnsi" w:cstheme="minorHAnsi"/>
          <w:sz w:val="22"/>
          <w:lang w:val="de-DE"/>
        </w:rPr>
        <w:t xml:space="preserve">  </w:t>
      </w:r>
    </w:p>
    <w:p w14:paraId="58FA86C8" w14:textId="429E44F2" w:rsidR="00B23004" w:rsidRPr="000232D0" w:rsidRDefault="00B23004" w:rsidP="00B23004">
      <w:pPr>
        <w:spacing w:line="360" w:lineRule="auto"/>
        <w:rPr>
          <w:rFonts w:asciiTheme="minorHAnsi" w:hAnsiTheme="minorHAnsi" w:cstheme="minorHAnsi"/>
          <w:sz w:val="22"/>
        </w:rPr>
      </w:pPr>
      <w:bookmarkStart w:id="1" w:name="_Hlk20390976"/>
      <w:r w:rsidRPr="000232D0">
        <w:rPr>
          <w:rFonts w:asciiTheme="minorHAnsi" w:hAnsiTheme="minorHAnsi" w:cstheme="minorHAnsi"/>
          <w:b/>
          <w:bCs/>
          <w:sz w:val="22"/>
        </w:rPr>
        <w:t>Pressefotos unter:</w:t>
      </w:r>
      <w:r w:rsidRPr="000232D0">
        <w:rPr>
          <w:rFonts w:asciiTheme="minorHAnsi" w:hAnsiTheme="minorHAnsi" w:cstheme="minorHAnsi"/>
          <w:b/>
          <w:bCs/>
          <w:sz w:val="22"/>
        </w:rPr>
        <w:br/>
      </w:r>
      <w:hyperlink r:id="rId6" w:history="1">
        <w:r w:rsidRPr="000232D0">
          <w:rPr>
            <w:rStyle w:val="Hyperlink"/>
            <w:rFonts w:asciiTheme="minorHAnsi" w:hAnsiTheme="minorHAnsi" w:cstheme="minorHAnsi"/>
            <w:sz w:val="22"/>
          </w:rPr>
          <w:t>http://www.publichealth.at/portfolio-items/bonebridge/</w:t>
        </w:r>
      </w:hyperlink>
    </w:p>
    <w:p w14:paraId="21A08C9F" w14:textId="77777777" w:rsidR="00B23004" w:rsidRPr="000232D0" w:rsidRDefault="00B23004" w:rsidP="00B23004">
      <w:pPr>
        <w:spacing w:line="360" w:lineRule="auto"/>
        <w:rPr>
          <w:rFonts w:asciiTheme="minorHAnsi" w:hAnsiTheme="minorHAnsi" w:cstheme="minorHAnsi"/>
          <w:sz w:val="22"/>
        </w:rPr>
      </w:pPr>
    </w:p>
    <w:p w14:paraId="273F6470" w14:textId="5A0C470B" w:rsidR="00B23004" w:rsidRPr="000232D0" w:rsidRDefault="00B23004" w:rsidP="00B23004">
      <w:pPr>
        <w:spacing w:line="360" w:lineRule="auto"/>
        <w:rPr>
          <w:rFonts w:asciiTheme="minorHAnsi" w:hAnsiTheme="minorHAnsi" w:cstheme="minorHAnsi"/>
          <w:b/>
          <w:sz w:val="22"/>
        </w:rPr>
      </w:pPr>
      <w:r w:rsidRPr="000232D0">
        <w:rPr>
          <w:rFonts w:asciiTheme="minorHAnsi" w:hAnsiTheme="minorHAnsi" w:cstheme="minorHAnsi"/>
          <w:b/>
          <w:sz w:val="22"/>
        </w:rPr>
        <w:t xml:space="preserve">Rückfragehinweis </w:t>
      </w:r>
      <w:r w:rsidRPr="000232D0">
        <w:rPr>
          <w:rFonts w:asciiTheme="minorHAnsi" w:hAnsiTheme="minorHAnsi" w:cstheme="minorHAnsi"/>
          <w:b/>
          <w:sz w:val="22"/>
        </w:rPr>
        <w:tab/>
      </w:r>
      <w:r w:rsidRPr="000232D0">
        <w:rPr>
          <w:rFonts w:asciiTheme="minorHAnsi" w:hAnsiTheme="minorHAnsi" w:cstheme="minorHAnsi"/>
          <w:b/>
          <w:sz w:val="22"/>
        </w:rPr>
        <w:tab/>
      </w:r>
      <w:r w:rsidRPr="000232D0">
        <w:rPr>
          <w:rFonts w:asciiTheme="minorHAnsi" w:hAnsiTheme="minorHAnsi" w:cstheme="minorHAnsi"/>
          <w:b/>
          <w:sz w:val="22"/>
        </w:rPr>
        <w:tab/>
        <w:t>Agenturservice</w:t>
      </w:r>
    </w:p>
    <w:p w14:paraId="45FCEAC3" w14:textId="77777777" w:rsidR="00B23004" w:rsidRPr="000232D0" w:rsidRDefault="00B23004" w:rsidP="00B23004">
      <w:pPr>
        <w:autoSpaceDN/>
        <w:spacing w:line="240" w:lineRule="auto"/>
        <w:textAlignment w:val="auto"/>
        <w:rPr>
          <w:rFonts w:asciiTheme="minorHAnsi" w:hAnsiTheme="minorHAnsi" w:cstheme="minorHAnsi"/>
          <w:sz w:val="22"/>
        </w:rPr>
      </w:pPr>
      <w:r w:rsidRPr="000232D0">
        <w:rPr>
          <w:rFonts w:asciiTheme="minorHAnsi" w:hAnsiTheme="minorHAnsi" w:cstheme="minorHAnsi"/>
          <w:color w:val="0D0D0D"/>
          <w:sz w:val="22"/>
          <w:shd w:val="clear" w:color="auto" w:fill="FFFFFF"/>
        </w:rPr>
        <w:t>Daniela Gruber</w:t>
      </w:r>
      <w:r w:rsidRPr="000232D0">
        <w:rPr>
          <w:rFonts w:asciiTheme="minorHAnsi" w:hAnsiTheme="minorHAnsi" w:cstheme="minorHAnsi"/>
          <w:color w:val="0D0D0D"/>
          <w:sz w:val="22"/>
          <w:shd w:val="clear" w:color="auto" w:fill="FFFFFF"/>
        </w:rPr>
        <w:tab/>
      </w:r>
      <w:r w:rsidRPr="000232D0">
        <w:rPr>
          <w:rFonts w:asciiTheme="minorHAnsi" w:hAnsiTheme="minorHAnsi" w:cstheme="minorHAnsi"/>
          <w:color w:val="0D0D0D"/>
          <w:sz w:val="22"/>
          <w:shd w:val="clear" w:color="auto" w:fill="FFFFFF"/>
        </w:rPr>
        <w:tab/>
      </w:r>
      <w:r w:rsidRPr="000232D0">
        <w:rPr>
          <w:rFonts w:asciiTheme="minorHAnsi" w:hAnsiTheme="minorHAnsi" w:cstheme="minorHAnsi"/>
          <w:color w:val="0D0D0D"/>
          <w:sz w:val="22"/>
          <w:shd w:val="clear" w:color="auto" w:fill="FFFFFF"/>
        </w:rPr>
        <w:tab/>
      </w:r>
      <w:r w:rsidRPr="000232D0">
        <w:rPr>
          <w:rFonts w:asciiTheme="minorHAnsi" w:hAnsiTheme="minorHAnsi" w:cstheme="minorHAnsi"/>
          <w:color w:val="0D0D0D"/>
          <w:sz w:val="22"/>
          <w:shd w:val="clear" w:color="auto" w:fill="FFFFFF"/>
        </w:rPr>
        <w:tab/>
        <w:t>Michael Leitner</w:t>
      </w:r>
    </w:p>
    <w:p w14:paraId="12C71F06" w14:textId="240E4F55" w:rsidR="00B23004" w:rsidRPr="000232D0" w:rsidRDefault="00B23004" w:rsidP="00B23004">
      <w:pPr>
        <w:pStyle w:val="HTMLAdresse"/>
        <w:shd w:val="clear" w:color="auto" w:fill="FFFFFF"/>
        <w:spacing w:after="300" w:line="360" w:lineRule="atLeast"/>
        <w:rPr>
          <w:rFonts w:asciiTheme="minorHAnsi" w:hAnsiTheme="minorHAnsi" w:cstheme="minorHAnsi"/>
          <w:i w:val="0"/>
          <w:iCs w:val="0"/>
          <w:color w:val="0D0D0D"/>
          <w:sz w:val="22"/>
          <w:szCs w:val="22"/>
          <w:lang w:val="en-GB"/>
        </w:rPr>
      </w:pPr>
      <w:r w:rsidRPr="000232D0">
        <w:rPr>
          <w:rFonts w:asciiTheme="minorHAnsi" w:hAnsiTheme="minorHAnsi" w:cstheme="minorHAnsi"/>
          <w:i w:val="0"/>
          <w:iCs w:val="0"/>
          <w:color w:val="0D0D0D"/>
          <w:sz w:val="22"/>
          <w:szCs w:val="22"/>
          <w:lang w:val="en-GB"/>
        </w:rPr>
        <w:t xml:space="preserve">Tel.:+43577 881082 </w:t>
      </w:r>
      <w:r w:rsidRPr="000232D0">
        <w:rPr>
          <w:rFonts w:asciiTheme="minorHAnsi" w:hAnsiTheme="minorHAnsi" w:cstheme="minorHAnsi"/>
          <w:i w:val="0"/>
          <w:iCs w:val="0"/>
          <w:color w:val="0D0D0D"/>
          <w:sz w:val="22"/>
          <w:szCs w:val="22"/>
          <w:lang w:val="en-GB"/>
        </w:rPr>
        <w:tab/>
      </w:r>
      <w:r w:rsidRPr="000232D0">
        <w:rPr>
          <w:rFonts w:asciiTheme="minorHAnsi" w:hAnsiTheme="minorHAnsi" w:cstheme="minorHAnsi"/>
          <w:i w:val="0"/>
          <w:iCs w:val="0"/>
          <w:color w:val="0D0D0D"/>
          <w:sz w:val="22"/>
          <w:szCs w:val="22"/>
          <w:lang w:val="en-GB"/>
        </w:rPr>
        <w:tab/>
      </w:r>
      <w:r w:rsidRPr="000232D0">
        <w:rPr>
          <w:rFonts w:asciiTheme="minorHAnsi" w:hAnsiTheme="minorHAnsi" w:cstheme="minorHAnsi"/>
          <w:i w:val="0"/>
          <w:iCs w:val="0"/>
          <w:color w:val="0D0D0D"/>
          <w:sz w:val="22"/>
          <w:szCs w:val="22"/>
          <w:lang w:val="en-GB"/>
        </w:rPr>
        <w:tab/>
        <w:t>Tel.:+43699 155 244 31</w:t>
      </w:r>
      <w:r w:rsidRPr="000232D0">
        <w:rPr>
          <w:rFonts w:asciiTheme="minorHAnsi" w:hAnsiTheme="minorHAnsi" w:cstheme="minorHAnsi"/>
          <w:i w:val="0"/>
          <w:iCs w:val="0"/>
          <w:color w:val="0D0D0D"/>
          <w:sz w:val="22"/>
          <w:szCs w:val="22"/>
          <w:lang w:val="en-GB"/>
        </w:rPr>
        <w:br/>
        <w:t>Tel.: +43 664 607051082</w:t>
      </w:r>
      <w:r w:rsidRPr="000232D0">
        <w:rPr>
          <w:rFonts w:asciiTheme="minorHAnsi" w:hAnsiTheme="minorHAnsi" w:cstheme="minorHAnsi"/>
          <w:i w:val="0"/>
          <w:iCs w:val="0"/>
          <w:color w:val="0D0D0D"/>
          <w:sz w:val="22"/>
          <w:szCs w:val="22"/>
          <w:lang w:val="en-GB"/>
        </w:rPr>
        <w:tab/>
      </w:r>
      <w:r w:rsidRPr="000232D0">
        <w:rPr>
          <w:rFonts w:asciiTheme="minorHAnsi" w:hAnsiTheme="minorHAnsi" w:cstheme="minorHAnsi"/>
          <w:i w:val="0"/>
          <w:iCs w:val="0"/>
          <w:color w:val="0D0D0D"/>
          <w:sz w:val="22"/>
          <w:szCs w:val="22"/>
          <w:lang w:val="en-GB"/>
        </w:rPr>
        <w:tab/>
        <w:t xml:space="preserve">E-Mail: </w:t>
      </w:r>
      <w:hyperlink r:id="rId7" w:history="1">
        <w:r w:rsidRPr="000232D0">
          <w:rPr>
            <w:rStyle w:val="Hyperlink"/>
            <w:rFonts w:asciiTheme="minorHAnsi" w:hAnsiTheme="minorHAnsi" w:cstheme="minorHAnsi"/>
            <w:i w:val="0"/>
            <w:iCs w:val="0"/>
            <w:sz w:val="22"/>
            <w:szCs w:val="22"/>
            <w:lang w:val="en-GB"/>
          </w:rPr>
          <w:t>michael.leitner@publichealth.at</w:t>
        </w:r>
      </w:hyperlink>
      <w:r w:rsidRPr="000232D0">
        <w:rPr>
          <w:rFonts w:asciiTheme="minorHAnsi" w:hAnsiTheme="minorHAnsi" w:cstheme="minorHAnsi"/>
          <w:i w:val="0"/>
          <w:iCs w:val="0"/>
          <w:color w:val="0D0D0D"/>
          <w:sz w:val="22"/>
          <w:szCs w:val="22"/>
          <w:lang w:val="en-GB"/>
        </w:rPr>
        <w:br/>
        <w:t>E-Mail:</w:t>
      </w:r>
      <w:hyperlink r:id="rId8" w:history="1">
        <w:r w:rsidRPr="000232D0">
          <w:rPr>
            <w:rStyle w:val="Hyperlink"/>
            <w:rFonts w:asciiTheme="minorHAnsi" w:hAnsiTheme="minorHAnsi" w:cstheme="minorHAnsi"/>
            <w:i w:val="0"/>
            <w:iCs w:val="0"/>
            <w:color w:val="C60C30"/>
            <w:sz w:val="22"/>
            <w:szCs w:val="22"/>
            <w:lang w:val="en-GB"/>
          </w:rPr>
          <w:t>Daniela.Gruber@medel.com</w:t>
        </w:r>
      </w:hyperlink>
      <w:r w:rsidRPr="000232D0">
        <w:rPr>
          <w:rFonts w:asciiTheme="minorHAnsi" w:hAnsiTheme="minorHAnsi" w:cstheme="minorHAnsi"/>
          <w:i w:val="0"/>
          <w:iCs w:val="0"/>
          <w:color w:val="0D0D0D"/>
          <w:sz w:val="22"/>
          <w:szCs w:val="22"/>
          <w:lang w:val="en-GB"/>
        </w:rPr>
        <w:br/>
      </w:r>
      <w:hyperlink r:id="rId9" w:history="1">
        <w:r w:rsidRPr="000232D0">
          <w:rPr>
            <w:rStyle w:val="Hyperlink"/>
            <w:rFonts w:asciiTheme="minorHAnsi" w:hAnsiTheme="minorHAnsi" w:cstheme="minorHAnsi"/>
            <w:i w:val="0"/>
            <w:iCs w:val="0"/>
            <w:color w:val="C60C30"/>
            <w:sz w:val="22"/>
            <w:szCs w:val="22"/>
            <w:lang w:val="en-GB"/>
          </w:rPr>
          <w:t>www.medel.com</w:t>
        </w:r>
      </w:hyperlink>
    </w:p>
    <w:bookmarkEnd w:id="1"/>
    <w:p w14:paraId="6694FC72" w14:textId="77777777" w:rsidR="002767D9" w:rsidRPr="000232D0" w:rsidRDefault="002767D9" w:rsidP="00B23004">
      <w:pPr>
        <w:spacing w:line="360" w:lineRule="auto"/>
        <w:rPr>
          <w:sz w:val="22"/>
          <w:lang w:val="en-GB"/>
        </w:rPr>
      </w:pPr>
    </w:p>
    <w:sectPr w:rsidR="002767D9" w:rsidRPr="00023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4E31"/>
    <w:multiLevelType w:val="hybridMultilevel"/>
    <w:tmpl w:val="DAD81424"/>
    <w:lvl w:ilvl="0" w:tplc="C5BE951E">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3781F66"/>
    <w:multiLevelType w:val="hybridMultilevel"/>
    <w:tmpl w:val="1D72E038"/>
    <w:lvl w:ilvl="0" w:tplc="C5BE951E">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923249C"/>
    <w:multiLevelType w:val="hybridMultilevel"/>
    <w:tmpl w:val="6FA21CF2"/>
    <w:lvl w:ilvl="0" w:tplc="0C070001">
      <w:start w:val="1"/>
      <w:numFmt w:val="bullet"/>
      <w:lvlText w:val=""/>
      <w:lvlJc w:val="left"/>
      <w:pPr>
        <w:ind w:left="720" w:hanging="360"/>
      </w:pPr>
      <w:rPr>
        <w:rFonts w:ascii="Symbol" w:hAnsi="Symbol" w:hint="default"/>
      </w:rPr>
    </w:lvl>
    <w:lvl w:ilvl="1" w:tplc="BF12C78E">
      <w:numFmt w:val="bullet"/>
      <w:lvlText w:val="–"/>
      <w:lvlJc w:val="left"/>
      <w:pPr>
        <w:ind w:left="1440" w:hanging="360"/>
      </w:pPr>
      <w:rPr>
        <w:rFonts w:ascii="Times New Roman" w:eastAsiaTheme="minorHAns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BDB5A94"/>
    <w:multiLevelType w:val="hybridMultilevel"/>
    <w:tmpl w:val="572E0C52"/>
    <w:lvl w:ilvl="0" w:tplc="C5BE951E">
      <w:numFmt w:val="bullet"/>
      <w:lvlText w:val="−"/>
      <w:lvlJc w:val="left"/>
      <w:pPr>
        <w:ind w:left="720" w:hanging="360"/>
      </w:pPr>
      <w:rPr>
        <w:rFonts w:ascii="Times New Roman" w:eastAsiaTheme="minorHAns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24"/>
    <w:rsid w:val="000069C2"/>
    <w:rsid w:val="000232D0"/>
    <w:rsid w:val="00034F16"/>
    <w:rsid w:val="000B1E40"/>
    <w:rsid w:val="00152EE4"/>
    <w:rsid w:val="001A19B6"/>
    <w:rsid w:val="00205272"/>
    <w:rsid w:val="002635A5"/>
    <w:rsid w:val="002767D9"/>
    <w:rsid w:val="00294922"/>
    <w:rsid w:val="00345D4A"/>
    <w:rsid w:val="003B4127"/>
    <w:rsid w:val="003B700B"/>
    <w:rsid w:val="004059D5"/>
    <w:rsid w:val="0041347F"/>
    <w:rsid w:val="004742D7"/>
    <w:rsid w:val="004A52E1"/>
    <w:rsid w:val="005240D5"/>
    <w:rsid w:val="005B318C"/>
    <w:rsid w:val="00640330"/>
    <w:rsid w:val="00705792"/>
    <w:rsid w:val="0076243F"/>
    <w:rsid w:val="007B7CDB"/>
    <w:rsid w:val="007E4FC9"/>
    <w:rsid w:val="00843B55"/>
    <w:rsid w:val="008468C2"/>
    <w:rsid w:val="008504C9"/>
    <w:rsid w:val="00885F2E"/>
    <w:rsid w:val="008A1A4E"/>
    <w:rsid w:val="008B6939"/>
    <w:rsid w:val="008C0E8C"/>
    <w:rsid w:val="00901B3C"/>
    <w:rsid w:val="00903796"/>
    <w:rsid w:val="0093441B"/>
    <w:rsid w:val="00952646"/>
    <w:rsid w:val="00956093"/>
    <w:rsid w:val="00967CD3"/>
    <w:rsid w:val="009B64E9"/>
    <w:rsid w:val="00A1610F"/>
    <w:rsid w:val="00A204B8"/>
    <w:rsid w:val="00A31B72"/>
    <w:rsid w:val="00B23004"/>
    <w:rsid w:val="00B35E39"/>
    <w:rsid w:val="00B43AF2"/>
    <w:rsid w:val="00B57989"/>
    <w:rsid w:val="00C04173"/>
    <w:rsid w:val="00CC4C7F"/>
    <w:rsid w:val="00CE7D24"/>
    <w:rsid w:val="00D34DA9"/>
    <w:rsid w:val="00D7786C"/>
    <w:rsid w:val="00E02C87"/>
    <w:rsid w:val="00E033FC"/>
    <w:rsid w:val="00E24C58"/>
    <w:rsid w:val="00E47115"/>
    <w:rsid w:val="00E60896"/>
    <w:rsid w:val="00E73512"/>
    <w:rsid w:val="00EB0CF3"/>
    <w:rsid w:val="00EC398C"/>
    <w:rsid w:val="00FB2CE7"/>
    <w:rsid w:val="00FB603A"/>
    <w:rsid w:val="00FE35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3D3"/>
  <w15:chartTrackingRefBased/>
  <w15:docId w15:val="{928A89F1-9E63-40C4-B278-85A9617D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AT"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autoSpaceDN w:val="0"/>
      <w:spacing w:line="254"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330"/>
    <w:pPr>
      <w:ind w:left="720"/>
      <w:contextualSpacing/>
    </w:pPr>
  </w:style>
  <w:style w:type="character" w:styleId="Hyperlink">
    <w:name w:val="Hyperlink"/>
    <w:basedOn w:val="Absatz-Standardschriftart"/>
    <w:uiPriority w:val="99"/>
    <w:unhideWhenUsed/>
    <w:rsid w:val="002767D9"/>
    <w:rPr>
      <w:color w:val="0563C1" w:themeColor="hyperlink"/>
      <w:u w:val="single"/>
    </w:rPr>
  </w:style>
  <w:style w:type="character" w:styleId="NichtaufgelsteErwhnung">
    <w:name w:val="Unresolved Mention"/>
    <w:basedOn w:val="Absatz-Standardschriftart"/>
    <w:uiPriority w:val="99"/>
    <w:semiHidden/>
    <w:unhideWhenUsed/>
    <w:rsid w:val="002767D9"/>
    <w:rPr>
      <w:color w:val="605E5C"/>
      <w:shd w:val="clear" w:color="auto" w:fill="E1DFDD"/>
    </w:rPr>
  </w:style>
  <w:style w:type="paragraph" w:styleId="HTMLAdresse">
    <w:name w:val="HTML Address"/>
    <w:basedOn w:val="Standard"/>
    <w:link w:val="HTMLAdresseZchn"/>
    <w:uiPriority w:val="99"/>
    <w:semiHidden/>
    <w:unhideWhenUsed/>
    <w:rsid w:val="002767D9"/>
    <w:pPr>
      <w:autoSpaceDN/>
      <w:spacing w:line="240" w:lineRule="auto"/>
      <w:textAlignment w:val="auto"/>
    </w:pPr>
    <w:rPr>
      <w:rFonts w:eastAsia="Times New Roman" w:cs="Times New Roman"/>
      <w:i/>
      <w:iCs/>
      <w:szCs w:val="24"/>
      <w:lang w:eastAsia="de-AT"/>
    </w:rPr>
  </w:style>
  <w:style w:type="character" w:customStyle="1" w:styleId="HTMLAdresseZchn">
    <w:name w:val="HTML Adresse Zchn"/>
    <w:basedOn w:val="Absatz-Standardschriftart"/>
    <w:link w:val="HTMLAdresse"/>
    <w:uiPriority w:val="99"/>
    <w:semiHidden/>
    <w:rsid w:val="002767D9"/>
    <w:rPr>
      <w:rFonts w:eastAsia="Times New Roman" w:cs="Times New Roman"/>
      <w:i/>
      <w:iCs/>
      <w:szCs w:val="24"/>
      <w:lang w:eastAsia="de-AT"/>
    </w:rPr>
  </w:style>
  <w:style w:type="character" w:styleId="Kommentarzeichen">
    <w:name w:val="annotation reference"/>
    <w:basedOn w:val="Absatz-Standardschriftart"/>
    <w:uiPriority w:val="99"/>
    <w:semiHidden/>
    <w:unhideWhenUsed/>
    <w:rsid w:val="009B64E9"/>
    <w:rPr>
      <w:sz w:val="16"/>
      <w:szCs w:val="16"/>
    </w:rPr>
  </w:style>
  <w:style w:type="paragraph" w:styleId="Kommentartext">
    <w:name w:val="annotation text"/>
    <w:basedOn w:val="Standard"/>
    <w:link w:val="KommentartextZchn"/>
    <w:uiPriority w:val="99"/>
    <w:semiHidden/>
    <w:unhideWhenUsed/>
    <w:rsid w:val="009B64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4E9"/>
    <w:rPr>
      <w:sz w:val="20"/>
      <w:szCs w:val="20"/>
    </w:rPr>
  </w:style>
  <w:style w:type="paragraph" w:styleId="Kommentarthema">
    <w:name w:val="annotation subject"/>
    <w:basedOn w:val="Kommentartext"/>
    <w:next w:val="Kommentartext"/>
    <w:link w:val="KommentarthemaZchn"/>
    <w:uiPriority w:val="99"/>
    <w:semiHidden/>
    <w:unhideWhenUsed/>
    <w:rsid w:val="009B64E9"/>
    <w:rPr>
      <w:b/>
      <w:bCs/>
    </w:rPr>
  </w:style>
  <w:style w:type="character" w:customStyle="1" w:styleId="KommentarthemaZchn">
    <w:name w:val="Kommentarthema Zchn"/>
    <w:basedOn w:val="KommentartextZchn"/>
    <w:link w:val="Kommentarthema"/>
    <w:uiPriority w:val="99"/>
    <w:semiHidden/>
    <w:rsid w:val="009B64E9"/>
    <w:rPr>
      <w:b/>
      <w:bCs/>
      <w:sz w:val="20"/>
      <w:szCs w:val="20"/>
    </w:rPr>
  </w:style>
  <w:style w:type="paragraph" w:styleId="Sprechblasentext">
    <w:name w:val="Balloon Text"/>
    <w:basedOn w:val="Standard"/>
    <w:link w:val="SprechblasentextZchn"/>
    <w:uiPriority w:val="99"/>
    <w:semiHidden/>
    <w:unhideWhenUsed/>
    <w:rsid w:val="009B64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Gruber@medel.com" TargetMode="Externa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portfolio-items/bonebridge/" TargetMode="External"/><Relationship Id="rId11" Type="http://schemas.openxmlformats.org/officeDocument/2006/relationships/theme" Target="theme/theme1.xml"/><Relationship Id="rId5" Type="http://schemas.openxmlformats.org/officeDocument/2006/relationships/hyperlink" Target="http://www.mede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e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Benesch</dc:creator>
  <cp:keywords/>
  <dc:description/>
  <cp:lastModifiedBy>Michael Leitner</cp:lastModifiedBy>
  <cp:revision>6</cp:revision>
  <cp:lastPrinted>2019-09-26T09:25:00Z</cp:lastPrinted>
  <dcterms:created xsi:type="dcterms:W3CDTF">2019-09-26T09:40:00Z</dcterms:created>
  <dcterms:modified xsi:type="dcterms:W3CDTF">2019-10-11T07:57:00Z</dcterms:modified>
</cp:coreProperties>
</file>