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3C22" w14:textId="77777777" w:rsidR="00B01E82" w:rsidRDefault="00B72EA9">
      <w:r w:rsidRPr="00D727DE">
        <w:rPr>
          <w:lang w:val="en-GB"/>
        </w:rPr>
        <w:t xml:space="preserve">Statement </w:t>
      </w:r>
      <w:r w:rsidR="00A071BB" w:rsidRPr="00D727DE">
        <w:rPr>
          <w:lang w:val="en-GB"/>
        </w:rPr>
        <w:t xml:space="preserve">Assoc.-Prof. Priv.-Doz. </w:t>
      </w:r>
      <w:r w:rsidR="00A071BB" w:rsidRPr="00A071BB">
        <w:t>Dr. Yvonne Winhofer-Stöckl</w:t>
      </w:r>
      <w:r w:rsidR="00A071BB">
        <w:t>,</w:t>
      </w:r>
      <w:r w:rsidR="00A071BB" w:rsidRPr="00A071BB">
        <w:t xml:space="preserve"> PhD</w:t>
      </w:r>
    </w:p>
    <w:p w14:paraId="5EBFB31A" w14:textId="77777777" w:rsidR="00A071BB" w:rsidRDefault="00A071BB" w:rsidP="00A071BB">
      <w:r>
        <w:t>Abteilung für Endokrinologie und Stoffwechsel der Univ.-Klinik für Innere Medizin III der Medizinischen Universität Wien und First Secretary der Österreichischen Diabetes Gesellschaft</w:t>
      </w:r>
    </w:p>
    <w:p w14:paraId="7B46C29C" w14:textId="77777777" w:rsidR="00A071BB" w:rsidRDefault="00A071BB" w:rsidP="00A071BB"/>
    <w:p w14:paraId="64A4D687" w14:textId="77777777" w:rsidR="00A071BB" w:rsidRPr="00A071BB" w:rsidRDefault="00A071BB" w:rsidP="00A071BB">
      <w:pPr>
        <w:rPr>
          <w:b/>
          <w:bCs/>
        </w:rPr>
      </w:pPr>
      <w:r w:rsidRPr="00A071BB">
        <w:rPr>
          <w:b/>
          <w:bCs/>
        </w:rPr>
        <w:t>Typ 1 Diabetes – trifft Menschen jeden Alters</w:t>
      </w:r>
    </w:p>
    <w:p w14:paraId="22C6DCA0" w14:textId="781E0055" w:rsidR="00A071BB" w:rsidRDefault="00A071BB" w:rsidP="00A071BB">
      <w:r>
        <w:t>So wie der Typ 2 Diabetes immer jüngere Menschen betrifft</w:t>
      </w:r>
      <w:r w:rsidR="00D727DE">
        <w:t>,</w:t>
      </w:r>
      <w:r>
        <w:t xml:space="preserve"> beobachten wir gleichzeitig eine Zunahme von Diagnosen mit Typ 1 Diabetes bei Menschen über 35 Jahren. Viele davon werden </w:t>
      </w:r>
      <w:r w:rsidR="00ED2536">
        <w:t>aber</w:t>
      </w:r>
      <w:r>
        <w:t xml:space="preserve"> als Typ 2 diagnostiziert</w:t>
      </w:r>
      <w:r w:rsidR="00ED2536">
        <w:t xml:space="preserve"> und</w:t>
      </w:r>
      <w:r>
        <w:t xml:space="preserve"> die Autoimmunerkrankung </w:t>
      </w:r>
      <w:r w:rsidR="00ED2536">
        <w:t>wird nicht oder spät erkannt. Typ 1 Diabetes bei Erwachsenen wird auch als LADA („</w:t>
      </w:r>
      <w:r w:rsidR="00ED2536" w:rsidRPr="00ED2536">
        <w:t>latent</w:t>
      </w:r>
      <w:r w:rsidR="00ED2536">
        <w:t xml:space="preserve"> bzw. late-onset</w:t>
      </w:r>
      <w:r w:rsidR="00ED2536" w:rsidRPr="00ED2536">
        <w:t xml:space="preserve"> autoimmune diabetes in adults</w:t>
      </w:r>
      <w:r w:rsidR="00ED2536">
        <w:t xml:space="preserve">“) also als </w:t>
      </w:r>
      <w:r w:rsidR="00ED2536" w:rsidRPr="00ED2536">
        <w:t>verzögert auftretender, autoimmun bedingter Diabetes beim Erwachsenen</w:t>
      </w:r>
      <w:r w:rsidR="00ED2536">
        <w:t xml:space="preserve"> bezeichnet.</w:t>
      </w:r>
      <w:r w:rsidR="00D727DE">
        <w:t xml:space="preserve"> Beim LADA ist die individualisierte Therapie von besonderer Bedeutung, da mit den Therapieregimen</w:t>
      </w:r>
      <w:r w:rsidR="0007344E">
        <w:t>,</w:t>
      </w:r>
      <w:r w:rsidR="00D727DE">
        <w:t xml:space="preserve"> mit denen Menschen mit Typ 2 Diabetes </w:t>
      </w:r>
      <w:r w:rsidR="001D03C4">
        <w:t xml:space="preserve">standardmäßig </w:t>
      </w:r>
      <w:r w:rsidR="00D727DE">
        <w:t xml:space="preserve">versorgt werden, hier nicht und vor allem nicht lange das Auslangen gefunden wird. </w:t>
      </w:r>
    </w:p>
    <w:p w14:paraId="04EB6E37" w14:textId="736BC7F8" w:rsidR="00D727DE" w:rsidRPr="00D727DE" w:rsidRDefault="00D727DE" w:rsidP="00A071BB">
      <w:pPr>
        <w:rPr>
          <w:b/>
          <w:bCs/>
        </w:rPr>
      </w:pPr>
      <w:r w:rsidRPr="00D727DE">
        <w:rPr>
          <w:b/>
          <w:bCs/>
        </w:rPr>
        <w:t>Die ersten Jahre sind entscheidend</w:t>
      </w:r>
    </w:p>
    <w:p w14:paraId="08E37826" w14:textId="543CDB6A" w:rsidR="00D727DE" w:rsidRDefault="00D727DE" w:rsidP="00A071BB">
      <w:r>
        <w:t xml:space="preserve">Beim LADA aber auch bei allen jüngeren Menschen mit Diabetes mellitus Typ 1 werden </w:t>
      </w:r>
      <w:r w:rsidR="00BE5112">
        <w:t xml:space="preserve">heute </w:t>
      </w:r>
      <w:r>
        <w:t>als Standardtherapien sogenannte intensivierte Insulintherapien eingesetzt, da sie besser Begleiterkrankungen und Komplikationen verhindern helfen. Wir sprechen in diesem Zusammenhang vom Metabolischen Gedächtnis</w:t>
      </w:r>
      <w:r w:rsidR="00B657F2">
        <w:t>:</w:t>
      </w:r>
      <w:r>
        <w:t xml:space="preserve"> Gerade in den ersten Jahren der Therapie, können wir</w:t>
      </w:r>
      <w:r w:rsidR="00B657F2">
        <w:t xml:space="preserve"> durch eine konsequente Therapie die Basis für ein langes und gesundes Leben trotz der Erkrankung legen. </w:t>
      </w:r>
      <w:r w:rsidR="00C70662">
        <w:t>Zu Beginn der Erkrankung müssen wir intensivieren, um Jahrzehnte danach den Benefit zu haben.</w:t>
      </w:r>
    </w:p>
    <w:p w14:paraId="3FE51E28" w14:textId="038F35F4" w:rsidR="00B657F2" w:rsidRPr="00B657F2" w:rsidRDefault="00DE616E" w:rsidP="00A071BB">
      <w:pPr>
        <w:rPr>
          <w:b/>
          <w:bCs/>
        </w:rPr>
      </w:pPr>
      <w:bookmarkStart w:id="0" w:name="_Hlk23517526"/>
      <w:r w:rsidRPr="00B657F2">
        <w:rPr>
          <w:b/>
          <w:bCs/>
        </w:rPr>
        <w:t>Präz</w:t>
      </w:r>
      <w:r>
        <w:rPr>
          <w:b/>
          <w:bCs/>
        </w:rPr>
        <w:t>isions</w:t>
      </w:r>
      <w:r w:rsidRPr="00B657F2">
        <w:rPr>
          <w:b/>
          <w:bCs/>
        </w:rPr>
        <w:t xml:space="preserve">medizin </w:t>
      </w:r>
      <w:r w:rsidR="00B657F2" w:rsidRPr="00B657F2">
        <w:rPr>
          <w:b/>
          <w:bCs/>
        </w:rPr>
        <w:t>beim Typ 1 Diabetes</w:t>
      </w:r>
    </w:p>
    <w:bookmarkEnd w:id="0"/>
    <w:p w14:paraId="26A7ECB1" w14:textId="0584830C" w:rsidR="00B657F2" w:rsidRDefault="00DE616E" w:rsidP="00B657F2">
      <w:r w:rsidRPr="00B657F2">
        <w:t>Präz</w:t>
      </w:r>
      <w:r>
        <w:t>isions</w:t>
      </w:r>
      <w:r w:rsidRPr="00B657F2">
        <w:t xml:space="preserve">medizin </w:t>
      </w:r>
      <w:r w:rsidR="00B657F2" w:rsidRPr="00B657F2">
        <w:t>beim Typ 1 Diabetes</w:t>
      </w:r>
      <w:r w:rsidR="00B657F2">
        <w:t xml:space="preserve"> bedeutet eine i</w:t>
      </w:r>
      <w:r w:rsidR="00B657F2" w:rsidRPr="00B657F2">
        <w:t>ndividuelle Therapie</w:t>
      </w:r>
      <w:r w:rsidR="00B657F2">
        <w:t xml:space="preserve"> f</w:t>
      </w:r>
      <w:r w:rsidR="00B657F2" w:rsidRPr="00B657F2">
        <w:t>ür jedes Alter</w:t>
      </w:r>
      <w:r w:rsidR="00B657F2">
        <w:t xml:space="preserve"> und </w:t>
      </w:r>
      <w:r w:rsidR="00B657F2" w:rsidRPr="00B657F2">
        <w:t>jede Lebenssituation</w:t>
      </w:r>
      <w:r w:rsidR="00B657F2">
        <w:t xml:space="preserve">. </w:t>
      </w:r>
      <w:r w:rsidR="00B657F2" w:rsidRPr="00B657F2">
        <w:t xml:space="preserve">Schule, Pubertät, Schwangerschaft, Berufsleben </w:t>
      </w:r>
      <w:r w:rsidR="00B657F2">
        <w:t>bedeuten je</w:t>
      </w:r>
      <w:r w:rsidR="00C70662">
        <w:t>weils</w:t>
      </w:r>
      <w:r w:rsidR="00B657F2">
        <w:t xml:space="preserve"> für sich gravierende Änderungen im Leben und müssen entsprechend bei der Therapie berücksichtigt werden. Diese </w:t>
      </w:r>
      <w:r w:rsidR="00110831">
        <w:t>auf die jeweilige Lebenssituation abgestimmte</w:t>
      </w:r>
      <w:r w:rsidR="00B657F2">
        <w:t xml:space="preserve"> Individualisierung unterstützt auch die </w:t>
      </w:r>
      <w:r w:rsidR="00B657F2" w:rsidRPr="00B657F2">
        <w:t>Eigenverantwortung</w:t>
      </w:r>
      <w:r w:rsidR="00B657F2">
        <w:t xml:space="preserve"> der Patientinnen und Patienten und fördert so die Adhärenz. </w:t>
      </w:r>
    </w:p>
    <w:p w14:paraId="6880D3C4" w14:textId="2FEAED65" w:rsidR="00B657F2" w:rsidRPr="00B657F2" w:rsidRDefault="00CB21E9" w:rsidP="00B657F2">
      <w:pPr>
        <w:rPr>
          <w:b/>
          <w:bCs/>
        </w:rPr>
      </w:pPr>
      <w:r>
        <w:rPr>
          <w:b/>
          <w:bCs/>
        </w:rPr>
        <w:t xml:space="preserve">Technischer Fortschritt und </w:t>
      </w:r>
      <w:r w:rsidR="00B657F2" w:rsidRPr="00B657F2">
        <w:rPr>
          <w:b/>
          <w:bCs/>
        </w:rPr>
        <w:t xml:space="preserve">Digitalisierung </w:t>
      </w:r>
      <w:r>
        <w:rPr>
          <w:b/>
          <w:bCs/>
        </w:rPr>
        <w:t>unterstützen die Therapie</w:t>
      </w:r>
    </w:p>
    <w:p w14:paraId="420AA8F6" w14:textId="1CE42A38" w:rsidR="00ED2536" w:rsidRDefault="00DE616E" w:rsidP="00A071BB">
      <w:r>
        <w:t xml:space="preserve">Präzision </w:t>
      </w:r>
      <w:r w:rsidR="00CB21E9">
        <w:t xml:space="preserve">in der Therapie wird auch durch </w:t>
      </w:r>
      <w:r w:rsidR="00BE5112">
        <w:t xml:space="preserve">die technischen Entwicklungen immer besser möglich. Die ersten Insulinpumpen wurden noch als Rucksäcke getragen, heute sind sie unauffällig und </w:t>
      </w:r>
      <w:r w:rsidR="00B82DCD">
        <w:t xml:space="preserve">bieten eine </w:t>
      </w:r>
      <w:r w:rsidR="000E44AB">
        <w:t xml:space="preserve">teils </w:t>
      </w:r>
      <w:r w:rsidR="00B82DCD">
        <w:t xml:space="preserve">automatisierte Insulinabgabe. Eine ganze Reihe von Smart-Phone-Apps unterstützt Menschen mit Diabetes zusätzlich. Hier </w:t>
      </w:r>
      <w:r>
        <w:t>sind</w:t>
      </w:r>
      <w:bookmarkStart w:id="1" w:name="_GoBack"/>
      <w:bookmarkEnd w:id="1"/>
      <w:r w:rsidR="00B82DCD">
        <w:t xml:space="preserve"> die Zuverlässigkeit und Tauglichkeit gesundheitsbezogener Apps</w:t>
      </w:r>
      <w:r w:rsidRPr="00DE616E">
        <w:t xml:space="preserve"> </w:t>
      </w:r>
      <w:r>
        <w:t>entscheidende Kriterien</w:t>
      </w:r>
      <w:r w:rsidR="00B82DCD">
        <w:t xml:space="preserve">. Es gibt ein eigenes Gütesigel, das von deutschen Diabetesverbänden etabliert wurde, um Menschen mit Diabetes eine Orientierung bei der Wahl der richtigen App bieten zu können. Die </w:t>
      </w:r>
      <w:r w:rsidR="00C70662">
        <w:t>ausgezeichneten</w:t>
      </w:r>
      <w:r w:rsidR="00B82DCD">
        <w:t xml:space="preserve"> Apps sind unter </w:t>
      </w:r>
      <w:hyperlink r:id="rId4" w:history="1">
        <w:r w:rsidR="00B82DCD" w:rsidRPr="00F36F3C">
          <w:rPr>
            <w:rStyle w:val="Hyperlink"/>
          </w:rPr>
          <w:t>www.DiaDigital.de</w:t>
        </w:r>
      </w:hyperlink>
      <w:r w:rsidR="00B82DCD">
        <w:t xml:space="preserve"> </w:t>
      </w:r>
      <w:r w:rsidR="008F4F82">
        <w:t>abrufbar.</w:t>
      </w:r>
    </w:p>
    <w:p w14:paraId="56774669" w14:textId="7F9C666E" w:rsidR="008F4F82" w:rsidRPr="008F4F82" w:rsidRDefault="008F4F82" w:rsidP="00A071BB">
      <w:pPr>
        <w:rPr>
          <w:b/>
          <w:bCs/>
        </w:rPr>
      </w:pPr>
      <w:r w:rsidRPr="008F4F82">
        <w:rPr>
          <w:b/>
          <w:bCs/>
        </w:rPr>
        <w:t xml:space="preserve">Zeit ist der Schlüssel zur </w:t>
      </w:r>
      <w:r w:rsidR="00DE616E" w:rsidRPr="008F4F82">
        <w:rPr>
          <w:b/>
          <w:bCs/>
        </w:rPr>
        <w:t>Prä</w:t>
      </w:r>
      <w:r w:rsidR="00DE616E">
        <w:rPr>
          <w:b/>
          <w:bCs/>
        </w:rPr>
        <w:t>zision</w:t>
      </w:r>
    </w:p>
    <w:p w14:paraId="3CCC5466" w14:textId="49A8EC2F" w:rsidR="008F4F82" w:rsidRDefault="008F4F82" w:rsidP="008F4F82">
      <w:r>
        <w:t>Unser Anspruch als DiabetesspezialistInnen ist</w:t>
      </w:r>
      <w:r w:rsidR="00BF228B">
        <w:t>,</w:t>
      </w:r>
      <w:r>
        <w:t xml:space="preserve"> a</w:t>
      </w:r>
      <w:r w:rsidRPr="008F4F82">
        <w:t>llen PatientInnen eine gute metabolische Kontrolle</w:t>
      </w:r>
      <w:r>
        <w:t xml:space="preserve"> zu ermöglichen, damit sie mit einer n</w:t>
      </w:r>
      <w:r w:rsidRPr="008F4F82">
        <w:t>ormal Lebenswartung</w:t>
      </w:r>
      <w:r>
        <w:t xml:space="preserve"> und g</w:t>
      </w:r>
      <w:r w:rsidRPr="008F4F82">
        <w:t>ute</w:t>
      </w:r>
      <w:r w:rsidR="00BF228B">
        <w:t>r</w:t>
      </w:r>
      <w:r w:rsidRPr="008F4F82">
        <w:t xml:space="preserve"> Lebensqualität</w:t>
      </w:r>
      <w:r>
        <w:t xml:space="preserve"> eine </w:t>
      </w:r>
      <w:r w:rsidRPr="008F4F82">
        <w:t>Chancengleichheit zu Nicht-DiabetikerInnen</w:t>
      </w:r>
      <w:r>
        <w:t xml:space="preserve"> erleben können. Dafür brauchen wir als ÄrztInnen vor allem Zeit: Zeit für individuelle Arzt-Patienten-Gespräche, aber auch Zeit für Fortbildung und den Austausch mit KollegInnen</w:t>
      </w:r>
      <w:r w:rsidR="00BF228B">
        <w:t>,</w:t>
      </w:r>
      <w:r>
        <w:t xml:space="preserve"> um bei dieser komplexen Erkrankung und ihrer therapeutischen Vielfalt immer am </w:t>
      </w:r>
      <w:r w:rsidR="00BF228B">
        <w:t xml:space="preserve">neuesten </w:t>
      </w:r>
      <w:r>
        <w:t xml:space="preserve">Stand der </w:t>
      </w:r>
      <w:r w:rsidR="00BF228B">
        <w:t>Erkenntnis</w:t>
      </w:r>
      <w:r>
        <w:t xml:space="preserve"> zu sein. </w:t>
      </w:r>
      <w:bookmarkStart w:id="2" w:name="_Hlk23668313"/>
      <w:r>
        <w:t xml:space="preserve">Die aktuelle Situation </w:t>
      </w:r>
      <w:r w:rsidR="00BF228B">
        <w:t>sieht</w:t>
      </w:r>
      <w:r>
        <w:t xml:space="preserve"> aber leider</w:t>
      </w:r>
      <w:r w:rsidR="00BF228B">
        <w:t xml:space="preserve"> anders aus:</w:t>
      </w:r>
      <w:r>
        <w:t xml:space="preserve"> </w:t>
      </w:r>
      <w:r w:rsidR="003F6E2B">
        <w:lastRenderedPageBreak/>
        <w:t>Ein großer Teil der</w:t>
      </w:r>
      <w:r>
        <w:t xml:space="preserve"> </w:t>
      </w:r>
      <w:r w:rsidR="00BF228B">
        <w:t>ärztliche</w:t>
      </w:r>
      <w:r w:rsidR="003F6E2B">
        <w:t>n</w:t>
      </w:r>
      <w:r w:rsidR="00BF228B">
        <w:t xml:space="preserve"> Arbeitsz</w:t>
      </w:r>
      <w:r>
        <w:t xml:space="preserve">eit </w:t>
      </w:r>
      <w:r w:rsidR="00BF228B">
        <w:t xml:space="preserve">wird </w:t>
      </w:r>
      <w:r>
        <w:t xml:space="preserve">für </w:t>
      </w:r>
      <w:r w:rsidR="00BF228B">
        <w:t xml:space="preserve">wichtige, aber nicht </w:t>
      </w:r>
      <w:r w:rsidR="003F6E2B">
        <w:t>notwendiger</w:t>
      </w:r>
      <w:r w:rsidR="0085636C">
        <w:t>w</w:t>
      </w:r>
      <w:r w:rsidR="003F6E2B">
        <w:t>eise</w:t>
      </w:r>
      <w:r w:rsidR="00BF228B">
        <w:t xml:space="preserve"> medizinische Tätigkeiten aufgewendet. Gerade im Bereich der </w:t>
      </w:r>
      <w:r w:rsidR="003F6E2B">
        <w:t>D</w:t>
      </w:r>
      <w:r w:rsidR="00BF228B">
        <w:t xml:space="preserve">okumentation oder im Datenschutz liegen momentan Aufgaben bei ÄrztInnen, die von anderen qualifizierten Gesundheitsberufen </w:t>
      </w:r>
      <w:r w:rsidR="00C70662">
        <w:t xml:space="preserve">und teilweise sogar von administrativem Personal </w:t>
      </w:r>
      <w:r w:rsidR="00BF228B">
        <w:t>übernommen werden könnten.</w:t>
      </w:r>
      <w:bookmarkEnd w:id="2"/>
      <w:r w:rsidR="00BF228B">
        <w:t xml:space="preserve"> </w:t>
      </w:r>
    </w:p>
    <w:sectPr w:rsidR="008F4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A9"/>
    <w:rsid w:val="0007344E"/>
    <w:rsid w:val="000E44AB"/>
    <w:rsid w:val="00110831"/>
    <w:rsid w:val="001D03C4"/>
    <w:rsid w:val="003F6E2B"/>
    <w:rsid w:val="0085636C"/>
    <w:rsid w:val="008F4F82"/>
    <w:rsid w:val="00A071BB"/>
    <w:rsid w:val="00B01E82"/>
    <w:rsid w:val="00B657F2"/>
    <w:rsid w:val="00B72EA9"/>
    <w:rsid w:val="00B82DCD"/>
    <w:rsid w:val="00BE5112"/>
    <w:rsid w:val="00BF228B"/>
    <w:rsid w:val="00C70662"/>
    <w:rsid w:val="00CB21E9"/>
    <w:rsid w:val="00D727DE"/>
    <w:rsid w:val="00DE616E"/>
    <w:rsid w:val="00ED2536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A45F"/>
  <w15:chartTrackingRefBased/>
  <w15:docId w15:val="{14F72067-2107-4039-9C37-DFD7D0A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2D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DC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Digit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Leitner</dc:creator>
  <cp:keywords/>
  <dc:description/>
  <cp:lastModifiedBy>Michael Leitner</cp:lastModifiedBy>
  <cp:revision>3</cp:revision>
  <dcterms:created xsi:type="dcterms:W3CDTF">2019-11-03T12:31:00Z</dcterms:created>
  <dcterms:modified xsi:type="dcterms:W3CDTF">2019-11-04T08:43:00Z</dcterms:modified>
</cp:coreProperties>
</file>