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47E4" w14:textId="7A9A3385" w:rsidR="005720AC" w:rsidRPr="005720AC" w:rsidRDefault="005720AC" w:rsidP="005658E2">
      <w:pPr>
        <w:rPr>
          <w:bCs/>
          <w:lang w:val="de-DE"/>
        </w:rPr>
      </w:pPr>
      <w:r w:rsidRPr="005720AC">
        <w:rPr>
          <w:bCs/>
          <w:lang w:val="de-DE"/>
        </w:rPr>
        <w:t>Presseinformation</w:t>
      </w:r>
    </w:p>
    <w:p w14:paraId="328E4C6B" w14:textId="284E208B" w:rsidR="005658E2" w:rsidRPr="00F95C6E" w:rsidRDefault="00F95C6E" w:rsidP="005658E2">
      <w:pPr>
        <w:rPr>
          <w:b/>
          <w:lang w:val="de-DE"/>
        </w:rPr>
      </w:pPr>
      <w:r w:rsidRPr="00F95C6E">
        <w:rPr>
          <w:b/>
          <w:lang w:val="de-DE"/>
        </w:rPr>
        <w:t>MED-EL</w:t>
      </w:r>
      <w:r w:rsidR="007431CD">
        <w:rPr>
          <w:b/>
          <w:lang w:val="de-DE"/>
        </w:rPr>
        <w:t xml:space="preserve"> erreicht </w:t>
      </w:r>
      <w:r w:rsidRPr="00F95C6E">
        <w:rPr>
          <w:b/>
          <w:lang w:val="de-DE"/>
        </w:rPr>
        <w:t>als erster Hör</w:t>
      </w:r>
      <w:r w:rsidR="00466464">
        <w:rPr>
          <w:b/>
          <w:lang w:val="de-DE"/>
        </w:rPr>
        <w:t>i</w:t>
      </w:r>
      <w:r w:rsidRPr="00F95C6E">
        <w:rPr>
          <w:b/>
          <w:lang w:val="de-DE"/>
        </w:rPr>
        <w:t xml:space="preserve">mplantat-Hersteller </w:t>
      </w:r>
      <w:r w:rsidR="007431CD">
        <w:rPr>
          <w:b/>
          <w:lang w:val="de-DE"/>
        </w:rPr>
        <w:t>Zertif</w:t>
      </w:r>
      <w:r w:rsidR="00B955E3">
        <w:rPr>
          <w:b/>
          <w:lang w:val="de-DE"/>
        </w:rPr>
        <w:t>i</w:t>
      </w:r>
      <w:r w:rsidR="007431CD">
        <w:rPr>
          <w:b/>
          <w:lang w:val="de-DE"/>
        </w:rPr>
        <w:t xml:space="preserve">zierung </w:t>
      </w:r>
      <w:r>
        <w:rPr>
          <w:b/>
          <w:lang w:val="de-DE"/>
        </w:rPr>
        <w:t>gemäß</w:t>
      </w:r>
      <w:r w:rsidRPr="00F95C6E">
        <w:rPr>
          <w:b/>
          <w:lang w:val="de-DE"/>
        </w:rPr>
        <w:t xml:space="preserve"> </w:t>
      </w:r>
      <w:r w:rsidRPr="00F95C6E">
        <w:rPr>
          <w:b/>
          <w:bCs/>
          <w:lang w:val="de-DE"/>
        </w:rPr>
        <w:t xml:space="preserve">neuer EU-Medizinprodukteverordnung </w:t>
      </w:r>
    </w:p>
    <w:p w14:paraId="6570233E" w14:textId="6554768E" w:rsidR="005658E2" w:rsidRPr="00B1305C" w:rsidRDefault="00C8208B" w:rsidP="005658E2">
      <w:pPr>
        <w:rPr>
          <w:i/>
          <w:iCs/>
          <w:lang w:val="de-DE"/>
        </w:rPr>
      </w:pPr>
      <w:r w:rsidRPr="00EB27C3">
        <w:rPr>
          <w:i/>
          <w:iCs/>
          <w:lang w:val="de-DE"/>
        </w:rPr>
        <w:t xml:space="preserve">Innsbruck, </w:t>
      </w:r>
      <w:r w:rsidR="005720AC">
        <w:rPr>
          <w:i/>
          <w:iCs/>
          <w:lang w:val="de-DE"/>
        </w:rPr>
        <w:t>29</w:t>
      </w:r>
      <w:r w:rsidRPr="00EB27C3">
        <w:rPr>
          <w:i/>
          <w:iCs/>
          <w:lang w:val="de-DE"/>
        </w:rPr>
        <w:t xml:space="preserve">. </w:t>
      </w:r>
      <w:r w:rsidR="0011532B">
        <w:rPr>
          <w:i/>
          <w:iCs/>
          <w:lang w:val="de-DE"/>
        </w:rPr>
        <w:t>April</w:t>
      </w:r>
      <w:r w:rsidRPr="00EB27C3">
        <w:rPr>
          <w:i/>
          <w:iCs/>
          <w:lang w:val="de-DE"/>
        </w:rPr>
        <w:t xml:space="preserve"> 2020.</w:t>
      </w:r>
      <w:r w:rsidR="005658E2" w:rsidRPr="00EB27C3">
        <w:rPr>
          <w:i/>
          <w:iCs/>
          <w:lang w:val="de-DE"/>
        </w:rPr>
        <w:t xml:space="preserve"> </w:t>
      </w:r>
      <w:r w:rsidR="00EB27C3" w:rsidRPr="00EB27C3">
        <w:rPr>
          <w:i/>
          <w:iCs/>
          <w:lang w:val="de-DE"/>
        </w:rPr>
        <w:t>Der</w:t>
      </w:r>
      <w:r w:rsidR="005658E2" w:rsidRPr="00EB27C3">
        <w:rPr>
          <w:i/>
          <w:iCs/>
          <w:lang w:val="de-DE"/>
        </w:rPr>
        <w:t xml:space="preserve"> österrei</w:t>
      </w:r>
      <w:r w:rsidR="003C195E" w:rsidRPr="00EB27C3">
        <w:rPr>
          <w:i/>
          <w:iCs/>
          <w:lang w:val="de-DE"/>
        </w:rPr>
        <w:t>chisch</w:t>
      </w:r>
      <w:r w:rsidR="005658E2" w:rsidRPr="00EB27C3">
        <w:rPr>
          <w:i/>
          <w:iCs/>
          <w:lang w:val="de-DE"/>
        </w:rPr>
        <w:t xml:space="preserve">e </w:t>
      </w:r>
      <w:r w:rsidR="00EB27C3" w:rsidRPr="00EB27C3">
        <w:rPr>
          <w:i/>
          <w:iCs/>
          <w:lang w:val="de-DE"/>
        </w:rPr>
        <w:t>Medizinproduktehersteller</w:t>
      </w:r>
      <w:r w:rsidR="005658E2" w:rsidRPr="00EB27C3">
        <w:rPr>
          <w:i/>
          <w:iCs/>
          <w:lang w:val="de-DE"/>
        </w:rPr>
        <w:t xml:space="preserve"> MED-EL, global führend in der Cochlea- und </w:t>
      </w:r>
      <w:proofErr w:type="spellStart"/>
      <w:r w:rsidR="005658E2" w:rsidRPr="00EB27C3">
        <w:rPr>
          <w:i/>
          <w:iCs/>
          <w:lang w:val="de-DE"/>
        </w:rPr>
        <w:t>Hörimplantattechnologie</w:t>
      </w:r>
      <w:proofErr w:type="spellEnd"/>
      <w:r w:rsidR="005658E2" w:rsidRPr="00EB27C3">
        <w:rPr>
          <w:i/>
          <w:iCs/>
          <w:lang w:val="de-DE"/>
        </w:rPr>
        <w:t xml:space="preserve">, </w:t>
      </w:r>
      <w:r w:rsidR="00543693">
        <w:rPr>
          <w:i/>
          <w:iCs/>
          <w:lang w:val="de-DE"/>
        </w:rPr>
        <w:t xml:space="preserve">vollzog </w:t>
      </w:r>
      <w:r w:rsidR="005658E2" w:rsidRPr="00EB27C3">
        <w:rPr>
          <w:i/>
          <w:iCs/>
          <w:lang w:val="de-DE"/>
        </w:rPr>
        <w:t xml:space="preserve">als </w:t>
      </w:r>
      <w:r w:rsidRPr="00EB27C3">
        <w:rPr>
          <w:i/>
          <w:iCs/>
          <w:lang w:val="de-DE"/>
        </w:rPr>
        <w:t xml:space="preserve">erster </w:t>
      </w:r>
      <w:r w:rsidR="00D22A59">
        <w:rPr>
          <w:i/>
          <w:iCs/>
          <w:lang w:val="de-DE"/>
        </w:rPr>
        <w:t>H</w:t>
      </w:r>
      <w:r w:rsidR="005658E2" w:rsidRPr="00EB27C3">
        <w:rPr>
          <w:i/>
          <w:iCs/>
          <w:lang w:val="de-DE"/>
        </w:rPr>
        <w:t xml:space="preserve">ersteller </w:t>
      </w:r>
      <w:r w:rsidR="00543693">
        <w:rPr>
          <w:i/>
          <w:iCs/>
          <w:lang w:val="de-DE"/>
        </w:rPr>
        <w:t xml:space="preserve">den ersten Schritt hin zur </w:t>
      </w:r>
      <w:r w:rsidR="005658E2" w:rsidRPr="00EB27C3">
        <w:rPr>
          <w:i/>
          <w:iCs/>
          <w:lang w:val="de-DE"/>
        </w:rPr>
        <w:t xml:space="preserve">Zertifizierung </w:t>
      </w:r>
      <w:r w:rsidR="001B571E" w:rsidRPr="00EB27C3">
        <w:rPr>
          <w:i/>
          <w:iCs/>
          <w:lang w:val="de-DE"/>
        </w:rPr>
        <w:t xml:space="preserve">nach </w:t>
      </w:r>
      <w:r w:rsidRPr="00EB27C3">
        <w:rPr>
          <w:i/>
          <w:iCs/>
          <w:lang w:val="de-DE"/>
        </w:rPr>
        <w:t>der</w:t>
      </w:r>
      <w:r w:rsidR="001B571E" w:rsidRPr="00EB27C3">
        <w:rPr>
          <w:i/>
          <w:iCs/>
          <w:lang w:val="de-DE"/>
        </w:rPr>
        <w:t xml:space="preserve"> neuen</w:t>
      </w:r>
      <w:r w:rsidR="005658E2" w:rsidRPr="00EB27C3">
        <w:rPr>
          <w:i/>
          <w:iCs/>
          <w:lang w:val="de-DE"/>
        </w:rPr>
        <w:t xml:space="preserve"> EU-Medizinprodukteverordnung (</w:t>
      </w:r>
      <w:r w:rsidRPr="00EB27C3">
        <w:rPr>
          <w:i/>
          <w:iCs/>
          <w:lang w:val="de-DE"/>
        </w:rPr>
        <w:t xml:space="preserve">Medical Device Regulation - </w:t>
      </w:r>
      <w:r w:rsidR="005658E2" w:rsidRPr="00EB27C3">
        <w:rPr>
          <w:i/>
          <w:iCs/>
          <w:lang w:val="de-DE"/>
        </w:rPr>
        <w:t>MDR</w:t>
      </w:r>
      <w:r w:rsidR="005658E2" w:rsidRPr="000A5ACB">
        <w:rPr>
          <w:i/>
          <w:iCs/>
          <w:lang w:val="de-DE"/>
        </w:rPr>
        <w:t xml:space="preserve">). </w:t>
      </w:r>
      <w:r w:rsidR="00D81960" w:rsidRPr="000A5ACB">
        <w:rPr>
          <w:i/>
          <w:lang w:val="de-DE"/>
        </w:rPr>
        <w:t xml:space="preserve">Die </w:t>
      </w:r>
      <w:r w:rsidR="00D81960">
        <w:rPr>
          <w:i/>
          <w:lang w:val="de-DE"/>
        </w:rPr>
        <w:t>MDR</w:t>
      </w:r>
      <w:r w:rsidR="00D81960" w:rsidRPr="000A5ACB">
        <w:rPr>
          <w:i/>
          <w:lang w:val="de-DE"/>
        </w:rPr>
        <w:t xml:space="preserve"> </w:t>
      </w:r>
      <w:r w:rsidR="00D81960">
        <w:rPr>
          <w:i/>
          <w:lang w:val="de-DE"/>
        </w:rPr>
        <w:t xml:space="preserve">ist nach </w:t>
      </w:r>
      <w:r w:rsidR="00F91306">
        <w:rPr>
          <w:i/>
          <w:lang w:val="de-DE"/>
        </w:rPr>
        <w:t>einer</w:t>
      </w:r>
      <w:r w:rsidR="00D81960">
        <w:rPr>
          <w:i/>
          <w:lang w:val="de-DE"/>
        </w:rPr>
        <w:t xml:space="preserve"> Übergangsphase ab 2024 </w:t>
      </w:r>
      <w:r w:rsidR="00D81960" w:rsidRPr="000A5ACB">
        <w:rPr>
          <w:i/>
          <w:lang w:val="de-DE"/>
        </w:rPr>
        <w:t>für alle Hersteller von Medizinprodukten am europäischen Markt</w:t>
      </w:r>
      <w:r w:rsidR="00D81960">
        <w:rPr>
          <w:i/>
          <w:lang w:val="de-DE"/>
        </w:rPr>
        <w:t xml:space="preserve"> gültig</w:t>
      </w:r>
      <w:r w:rsidR="00D81960" w:rsidRPr="00B1305C">
        <w:rPr>
          <w:i/>
          <w:lang w:val="de-DE"/>
        </w:rPr>
        <w:t>.</w:t>
      </w:r>
      <w:r w:rsidR="000A5ACB" w:rsidRPr="00B1305C">
        <w:rPr>
          <w:i/>
          <w:lang w:val="de-DE"/>
        </w:rPr>
        <w:t xml:space="preserve"> </w:t>
      </w:r>
      <w:r w:rsidR="00B1305C" w:rsidRPr="00B1305C">
        <w:rPr>
          <w:i/>
          <w:lang w:val="de-DE"/>
        </w:rPr>
        <w:t>Ziel der neuen Verordnung ist</w:t>
      </w:r>
      <w:r w:rsidR="00993000">
        <w:rPr>
          <w:i/>
          <w:lang w:val="de-DE"/>
        </w:rPr>
        <w:t xml:space="preserve"> es</w:t>
      </w:r>
      <w:r w:rsidR="00A26252">
        <w:rPr>
          <w:i/>
          <w:lang w:val="de-DE"/>
        </w:rPr>
        <w:t>,</w:t>
      </w:r>
      <w:r w:rsidR="00B1305C" w:rsidRPr="00B1305C">
        <w:rPr>
          <w:i/>
          <w:lang w:val="de-DE"/>
        </w:rPr>
        <w:t xml:space="preserve"> die öffentliche Gesundheit und Sicherheit durch deutlich strengere Anforderungen und Vorschriften zu schützen.</w:t>
      </w:r>
      <w:r w:rsidR="00A10766" w:rsidDel="00A10766">
        <w:rPr>
          <w:i/>
          <w:lang w:val="de-DE"/>
        </w:rPr>
        <w:t xml:space="preserve"> </w:t>
      </w:r>
    </w:p>
    <w:p w14:paraId="7E69D0FD" w14:textId="169497B0" w:rsidR="00A05459" w:rsidRDefault="000F0F88" w:rsidP="0072609B">
      <w:pPr>
        <w:rPr>
          <w:lang w:val="de-DE"/>
        </w:rPr>
      </w:pPr>
      <w:r>
        <w:rPr>
          <w:lang w:val="de-DE"/>
        </w:rPr>
        <w:t>„</w:t>
      </w:r>
      <w:r w:rsidR="009A77BE">
        <w:rPr>
          <w:lang w:val="de-DE"/>
        </w:rPr>
        <w:t xml:space="preserve">In der Vergangenheit gab es in der Branche immer wieder Bedenken, dass die Regelungen der Verordnung nicht fristgerecht umgesetzt werden könnten“, erklärt DI Ewald Thurner, </w:t>
      </w:r>
      <w:r w:rsidR="009A77BE" w:rsidRPr="009A77BE">
        <w:rPr>
          <w:lang w:val="de-DE"/>
        </w:rPr>
        <w:t>Area Manager MED-EL</w:t>
      </w:r>
      <w:r w:rsidR="009A77BE">
        <w:rPr>
          <w:lang w:val="de-DE"/>
        </w:rPr>
        <w:t xml:space="preserve"> Österreich. „</w:t>
      </w:r>
      <w:r w:rsidR="00A273CC">
        <w:rPr>
          <w:lang w:val="de-DE"/>
        </w:rPr>
        <w:t xml:space="preserve">MED-EL zeigt </w:t>
      </w:r>
      <w:r w:rsidR="00973DF3">
        <w:rPr>
          <w:lang w:val="de-DE"/>
        </w:rPr>
        <w:t xml:space="preserve">trotzdem </w:t>
      </w:r>
      <w:r w:rsidR="00A273CC">
        <w:rPr>
          <w:lang w:val="de-DE"/>
        </w:rPr>
        <w:t xml:space="preserve">einmal mehr, dass </w:t>
      </w:r>
      <w:r w:rsidR="001C54A5">
        <w:rPr>
          <w:lang w:val="de-DE"/>
        </w:rPr>
        <w:t xml:space="preserve">wir </w:t>
      </w:r>
      <w:r w:rsidR="00735FB2">
        <w:rPr>
          <w:lang w:val="de-DE"/>
        </w:rPr>
        <w:t xml:space="preserve">als </w:t>
      </w:r>
      <w:r w:rsidR="001C54A5">
        <w:rPr>
          <w:lang w:val="de-DE"/>
        </w:rPr>
        <w:t>weltweit führend</w:t>
      </w:r>
      <w:r w:rsidR="00735FB2">
        <w:rPr>
          <w:lang w:val="de-DE"/>
        </w:rPr>
        <w:t xml:space="preserve">er Anbieter von Komplettlösungen </w:t>
      </w:r>
      <w:r w:rsidR="00DF1305">
        <w:rPr>
          <w:lang w:val="de-DE"/>
        </w:rPr>
        <w:t xml:space="preserve">implantierbarer Hörhilfen </w:t>
      </w:r>
      <w:r w:rsidR="007930EA">
        <w:rPr>
          <w:lang w:val="de-DE"/>
        </w:rPr>
        <w:t xml:space="preserve">Made in Austria </w:t>
      </w:r>
      <w:r w:rsidR="00534BD9">
        <w:rPr>
          <w:lang w:val="de-DE"/>
        </w:rPr>
        <w:t xml:space="preserve">auch in Sachen Regulatorien </w:t>
      </w:r>
      <w:r w:rsidR="00FF3105">
        <w:rPr>
          <w:lang w:val="de-DE"/>
        </w:rPr>
        <w:t>Vorreiter sind.</w:t>
      </w:r>
      <w:r w:rsidR="0068455E">
        <w:rPr>
          <w:lang w:val="de-DE"/>
        </w:rPr>
        <w:t xml:space="preserve"> Sowohl die Verfügbarkeit als auch die Sicherheit </w:t>
      </w:r>
      <w:r w:rsidR="00312DEC">
        <w:rPr>
          <w:lang w:val="de-DE"/>
        </w:rPr>
        <w:t>von Medizinprodukten</w:t>
      </w:r>
      <w:r w:rsidR="0068455E">
        <w:rPr>
          <w:lang w:val="de-DE"/>
        </w:rPr>
        <w:t xml:space="preserve"> in der EU ist </w:t>
      </w:r>
      <w:r w:rsidR="00007465">
        <w:rPr>
          <w:lang w:val="de-DE"/>
        </w:rPr>
        <w:t>durch MED-EL</w:t>
      </w:r>
      <w:r w:rsidR="00114A2A">
        <w:rPr>
          <w:lang w:val="de-DE"/>
        </w:rPr>
        <w:t xml:space="preserve">s Pionierarbeit </w:t>
      </w:r>
      <w:r w:rsidR="00443DFA">
        <w:rPr>
          <w:lang w:val="de-DE"/>
        </w:rPr>
        <w:t xml:space="preserve">absolut </w:t>
      </w:r>
      <w:r w:rsidR="0068455E">
        <w:rPr>
          <w:lang w:val="de-DE"/>
        </w:rPr>
        <w:t>gewährleistet.</w:t>
      </w:r>
      <w:r w:rsidR="00FF3105">
        <w:rPr>
          <w:lang w:val="de-DE"/>
        </w:rPr>
        <w:t xml:space="preserve">“ </w:t>
      </w:r>
    </w:p>
    <w:p w14:paraId="49044DFF" w14:textId="491F0018" w:rsidR="00C24F46" w:rsidRDefault="00A05459" w:rsidP="00A05459">
      <w:pPr>
        <w:rPr>
          <w:lang w:val="de-DE"/>
        </w:rPr>
      </w:pPr>
      <w:r w:rsidRPr="0067165D">
        <w:rPr>
          <w:lang w:val="de-DE"/>
        </w:rPr>
        <w:t>Nach erfolgreiche</w:t>
      </w:r>
      <w:r>
        <w:rPr>
          <w:lang w:val="de-DE"/>
        </w:rPr>
        <w:t>r</w:t>
      </w:r>
      <w:r w:rsidRPr="0067165D">
        <w:rPr>
          <w:lang w:val="de-DE"/>
        </w:rPr>
        <w:t xml:space="preserve"> Konformitätsprüfung</w:t>
      </w:r>
      <w:r>
        <w:rPr>
          <w:lang w:val="de-DE"/>
        </w:rPr>
        <w:t>,</w:t>
      </w:r>
      <w:r w:rsidRPr="0067165D">
        <w:rPr>
          <w:lang w:val="de-DE"/>
        </w:rPr>
        <w:t xml:space="preserve"> einschließlich eines Audits </w:t>
      </w:r>
      <w:r>
        <w:rPr>
          <w:lang w:val="de-DE"/>
        </w:rPr>
        <w:t>des</w:t>
      </w:r>
      <w:r w:rsidRPr="0067165D">
        <w:rPr>
          <w:lang w:val="de-DE"/>
        </w:rPr>
        <w:t xml:space="preserve"> Qualitätsmanagementsystems</w:t>
      </w:r>
      <w:r>
        <w:rPr>
          <w:lang w:val="de-DE"/>
        </w:rPr>
        <w:t xml:space="preserve"> ist MED-EL nun der erste Hersteller mit einer Zertifizierung für mehrere Produktkategorien, </w:t>
      </w:r>
      <w:r w:rsidRPr="007D6DCB">
        <w:rPr>
          <w:lang w:val="de-DE"/>
        </w:rPr>
        <w:t xml:space="preserve">darunter Medizinprodukte </w:t>
      </w:r>
      <w:r w:rsidR="00973DF3">
        <w:rPr>
          <w:lang w:val="de-DE"/>
        </w:rPr>
        <w:t>von</w:t>
      </w:r>
      <w:r w:rsidR="00345937">
        <w:rPr>
          <w:lang w:val="de-DE"/>
        </w:rPr>
        <w:t xml:space="preserve"> </w:t>
      </w:r>
      <w:r w:rsidRPr="007D6DCB">
        <w:rPr>
          <w:lang w:val="de-DE"/>
        </w:rPr>
        <w:t xml:space="preserve">der höchsten Risikoklasse </w:t>
      </w:r>
      <w:r>
        <w:rPr>
          <w:lang w:val="de-DE"/>
        </w:rPr>
        <w:t xml:space="preserve">III (z.B. aktive implantierbare Medizinprodukte) </w:t>
      </w:r>
      <w:r w:rsidR="00580EF7">
        <w:rPr>
          <w:lang w:val="de-DE"/>
        </w:rPr>
        <w:t xml:space="preserve">bis zur </w:t>
      </w:r>
      <w:r w:rsidRPr="007D6DCB">
        <w:rPr>
          <w:lang w:val="de-DE"/>
        </w:rPr>
        <w:t>Klasse I</w:t>
      </w:r>
      <w:r>
        <w:rPr>
          <w:lang w:val="de-DE"/>
        </w:rPr>
        <w:t xml:space="preserve"> (</w:t>
      </w:r>
      <w:r w:rsidR="00345937">
        <w:rPr>
          <w:lang w:val="de-DE"/>
        </w:rPr>
        <w:t xml:space="preserve">z.B. </w:t>
      </w:r>
      <w:r w:rsidRPr="007D6DCB">
        <w:rPr>
          <w:lang w:val="de-DE"/>
        </w:rPr>
        <w:t>wiederverwendbare chirurgische Instrumente</w:t>
      </w:r>
      <w:r>
        <w:rPr>
          <w:lang w:val="de-DE"/>
        </w:rPr>
        <w:t>)</w:t>
      </w:r>
      <w:r w:rsidRPr="007D6DCB">
        <w:rPr>
          <w:lang w:val="de-DE"/>
        </w:rPr>
        <w:t xml:space="preserve">. </w:t>
      </w:r>
    </w:p>
    <w:p w14:paraId="23E7FAB3" w14:textId="2F29DBB6" w:rsidR="00C24F46" w:rsidRDefault="00C24F46" w:rsidP="00C24F46">
      <w:pPr>
        <w:rPr>
          <w:lang w:val="de-DE"/>
        </w:rPr>
      </w:pPr>
      <w:r>
        <w:rPr>
          <w:lang w:val="de-DE"/>
        </w:rPr>
        <w:t>Die</w:t>
      </w:r>
      <w:r w:rsidRPr="007D6DCB">
        <w:rPr>
          <w:lang w:val="de-DE"/>
        </w:rPr>
        <w:t xml:space="preserve"> Medizinprodukteverordnung </w:t>
      </w:r>
      <w:r>
        <w:rPr>
          <w:lang w:val="de-DE"/>
        </w:rPr>
        <w:t xml:space="preserve">unterteilt </w:t>
      </w:r>
      <w:r w:rsidRPr="007D6DCB">
        <w:rPr>
          <w:lang w:val="de-DE"/>
        </w:rPr>
        <w:t xml:space="preserve">Produkte in </w:t>
      </w:r>
      <w:r>
        <w:rPr>
          <w:lang w:val="de-DE"/>
        </w:rPr>
        <w:t xml:space="preserve">die </w:t>
      </w:r>
      <w:r w:rsidRPr="007D6DCB">
        <w:rPr>
          <w:lang w:val="de-DE"/>
        </w:rPr>
        <w:t xml:space="preserve">vier Hauptkategorien </w:t>
      </w:r>
      <w:r w:rsidRPr="00F55428">
        <w:rPr>
          <w:i/>
          <w:lang w:val="de-DE"/>
        </w:rPr>
        <w:t>invasiv</w:t>
      </w:r>
      <w:r w:rsidRPr="007D6DCB">
        <w:rPr>
          <w:lang w:val="de-DE"/>
        </w:rPr>
        <w:t xml:space="preserve">, </w:t>
      </w:r>
      <w:r w:rsidRPr="00F55428">
        <w:rPr>
          <w:i/>
          <w:lang w:val="de-DE"/>
        </w:rPr>
        <w:t>nicht invasiv</w:t>
      </w:r>
      <w:r w:rsidRPr="007D6DCB">
        <w:rPr>
          <w:lang w:val="de-DE"/>
        </w:rPr>
        <w:t xml:space="preserve">, </w:t>
      </w:r>
      <w:r w:rsidRPr="00F55428">
        <w:rPr>
          <w:i/>
          <w:lang w:val="de-DE"/>
        </w:rPr>
        <w:t>aktiv</w:t>
      </w:r>
      <w:r w:rsidRPr="007D6DCB">
        <w:rPr>
          <w:lang w:val="de-DE"/>
        </w:rPr>
        <w:t xml:space="preserve"> und </w:t>
      </w:r>
      <w:r w:rsidRPr="00F55428">
        <w:rPr>
          <w:i/>
          <w:lang w:val="de-DE"/>
        </w:rPr>
        <w:t>Sonderregelungen</w:t>
      </w:r>
      <w:r>
        <w:rPr>
          <w:lang w:val="de-DE"/>
        </w:rPr>
        <w:t xml:space="preserve">. Innerhalb dieser Kategorien existieren </w:t>
      </w:r>
      <w:r w:rsidRPr="007D6DCB">
        <w:rPr>
          <w:lang w:val="de-DE"/>
        </w:rPr>
        <w:t>wiederum Risikoklassen. Produkte der Klasse III</w:t>
      </w:r>
      <w:r>
        <w:rPr>
          <w:lang w:val="de-DE"/>
        </w:rPr>
        <w:t xml:space="preserve">, wie beispielsweise </w:t>
      </w:r>
      <w:r w:rsidRPr="007D6DCB">
        <w:rPr>
          <w:lang w:val="de-DE"/>
        </w:rPr>
        <w:t>implantierbare Sonderanfertigungen</w:t>
      </w:r>
      <w:r>
        <w:rPr>
          <w:lang w:val="de-DE"/>
        </w:rPr>
        <w:t xml:space="preserve">, </w:t>
      </w:r>
      <w:r w:rsidR="00345937">
        <w:rPr>
          <w:lang w:val="de-DE"/>
        </w:rPr>
        <w:t xml:space="preserve">also </w:t>
      </w:r>
      <w:r>
        <w:rPr>
          <w:lang w:val="de-DE"/>
        </w:rPr>
        <w:t>z.B. Hörimplantate, gehören</w:t>
      </w:r>
      <w:r w:rsidRPr="007D6DCB">
        <w:rPr>
          <w:lang w:val="de-DE"/>
        </w:rPr>
        <w:t xml:space="preserve"> zur höchsten Risikokategorie.</w:t>
      </w:r>
    </w:p>
    <w:p w14:paraId="7F0C7C28" w14:textId="18B92AAE" w:rsidR="0058632F" w:rsidRPr="007C7537" w:rsidRDefault="00A261E5" w:rsidP="0058632F">
      <w:pPr>
        <w:rPr>
          <w:b/>
          <w:lang w:val="de-DE"/>
        </w:rPr>
      </w:pPr>
      <w:r>
        <w:rPr>
          <w:b/>
          <w:lang w:val="de-DE"/>
        </w:rPr>
        <w:t xml:space="preserve">Selbstverpflichtung </w:t>
      </w:r>
      <w:r w:rsidR="00F70374">
        <w:rPr>
          <w:b/>
          <w:lang w:val="de-DE"/>
        </w:rPr>
        <w:t>zum „Early Adopter“</w:t>
      </w:r>
    </w:p>
    <w:p w14:paraId="1D0408F0" w14:textId="7B715CD8" w:rsidR="0058632F" w:rsidRDefault="0058632F" w:rsidP="0058632F">
      <w:pPr>
        <w:rPr>
          <w:lang w:val="de-DE"/>
        </w:rPr>
      </w:pPr>
      <w:r>
        <w:rPr>
          <w:lang w:val="de-DE"/>
        </w:rPr>
        <w:t xml:space="preserve">Grundlage für die schnelle Durchführung ist MED-ELs bereits 2016 festgelegte Selbstverpflichtung, die Richtlinien der MDR als einer der ersten Hersteller umzusetzen. Über einen Zeitraum von drei Jahren arbeitete das Team an einem </w:t>
      </w:r>
      <w:r w:rsidRPr="007D6DCB">
        <w:rPr>
          <w:lang w:val="de-DE"/>
        </w:rPr>
        <w:t>Übergangsplan</w:t>
      </w:r>
      <w:r>
        <w:rPr>
          <w:lang w:val="de-DE"/>
        </w:rPr>
        <w:t>, damit die Medizinp</w:t>
      </w:r>
      <w:r w:rsidRPr="007D6DCB">
        <w:rPr>
          <w:lang w:val="de-DE"/>
        </w:rPr>
        <w:t xml:space="preserve">rodukte und </w:t>
      </w:r>
      <w:r>
        <w:rPr>
          <w:lang w:val="de-DE"/>
        </w:rPr>
        <w:t>das</w:t>
      </w:r>
      <w:r w:rsidRPr="007D6DCB">
        <w:rPr>
          <w:lang w:val="de-DE"/>
        </w:rPr>
        <w:t xml:space="preserve"> Qualitätsmanagementsystem</w:t>
      </w:r>
      <w:r>
        <w:rPr>
          <w:lang w:val="de-DE"/>
        </w:rPr>
        <w:t xml:space="preserve"> mit dem </w:t>
      </w:r>
      <w:r w:rsidRPr="007D6DCB">
        <w:rPr>
          <w:lang w:val="de-DE"/>
        </w:rPr>
        <w:t>neuen MDR</w:t>
      </w:r>
      <w:r>
        <w:rPr>
          <w:lang w:val="de-DE"/>
        </w:rPr>
        <w:t>-</w:t>
      </w:r>
      <w:r w:rsidRPr="007D6DCB">
        <w:rPr>
          <w:lang w:val="de-DE"/>
        </w:rPr>
        <w:t>Gesetzesrahmen</w:t>
      </w:r>
      <w:r>
        <w:rPr>
          <w:lang w:val="de-DE"/>
        </w:rPr>
        <w:t xml:space="preserve"> konform sind. </w:t>
      </w:r>
      <w:r w:rsidR="00514B6F">
        <w:rPr>
          <w:lang w:val="de-DE"/>
        </w:rPr>
        <w:t xml:space="preserve">Dies macht MED-EL zum „Early Adopter“ und garantiert </w:t>
      </w:r>
      <w:r w:rsidR="009C7140">
        <w:rPr>
          <w:lang w:val="de-DE"/>
        </w:rPr>
        <w:t>Patienten</w:t>
      </w:r>
      <w:r w:rsidR="007C3FEF">
        <w:rPr>
          <w:lang w:val="de-DE"/>
        </w:rPr>
        <w:t xml:space="preserve"> </w:t>
      </w:r>
      <w:r w:rsidR="00422400">
        <w:rPr>
          <w:lang w:val="de-DE"/>
        </w:rPr>
        <w:t xml:space="preserve">schon vor Ende der </w:t>
      </w:r>
      <w:r w:rsidR="00E67963">
        <w:rPr>
          <w:lang w:val="de-DE"/>
        </w:rPr>
        <w:t>MDR-</w:t>
      </w:r>
      <w:r w:rsidR="00422400">
        <w:rPr>
          <w:lang w:val="de-DE"/>
        </w:rPr>
        <w:t xml:space="preserve">Übergangsfrist </w:t>
      </w:r>
      <w:r w:rsidR="001A45D5">
        <w:rPr>
          <w:lang w:val="de-DE"/>
        </w:rPr>
        <w:t xml:space="preserve">noch mehr </w:t>
      </w:r>
      <w:r w:rsidR="00422400">
        <w:rPr>
          <w:lang w:val="de-DE"/>
        </w:rPr>
        <w:t xml:space="preserve">Transparenz und Sicherheit. </w:t>
      </w:r>
    </w:p>
    <w:p w14:paraId="79317202" w14:textId="58F61CAF" w:rsidR="002E3749" w:rsidRPr="002E3749" w:rsidRDefault="002E3749" w:rsidP="00631F66">
      <w:pPr>
        <w:rPr>
          <w:b/>
          <w:lang w:val="de-DE"/>
        </w:rPr>
      </w:pPr>
      <w:r w:rsidRPr="002E3749">
        <w:rPr>
          <w:b/>
          <w:lang w:val="de-DE"/>
        </w:rPr>
        <w:t>Konkrete Änderungen durch die MDR</w:t>
      </w:r>
    </w:p>
    <w:p w14:paraId="292C2704" w14:textId="77777777" w:rsidR="002E3749" w:rsidRDefault="002E3749" w:rsidP="002E3749">
      <w:pPr>
        <w:rPr>
          <w:lang w:val="de-DE"/>
        </w:rPr>
      </w:pPr>
      <w:r>
        <w:rPr>
          <w:lang w:val="de-DE"/>
        </w:rPr>
        <w:t>„</w:t>
      </w:r>
      <w:r w:rsidRPr="001F7876">
        <w:rPr>
          <w:lang w:val="de-DE"/>
        </w:rPr>
        <w:t xml:space="preserve">Als Hersteller von aktiven implantierbaren Geräten wurde MED-EL stets einem Höchstmaß an Kontrolle unterzogen und hat </w:t>
      </w:r>
      <w:r>
        <w:rPr>
          <w:lang w:val="de-DE"/>
        </w:rPr>
        <w:t>m</w:t>
      </w:r>
      <w:r w:rsidRPr="001F7876">
        <w:rPr>
          <w:lang w:val="de-DE"/>
        </w:rPr>
        <w:t>edizinische Geräte immer nach höchstem Standard hergestellt</w:t>
      </w:r>
      <w:r>
        <w:rPr>
          <w:lang w:val="de-DE"/>
        </w:rPr>
        <w:t xml:space="preserve">. </w:t>
      </w:r>
      <w:r w:rsidRPr="001F7876">
        <w:rPr>
          <w:lang w:val="de-DE"/>
        </w:rPr>
        <w:t xml:space="preserve">Das Design unserer Geräte muss </w:t>
      </w:r>
      <w:r>
        <w:rPr>
          <w:lang w:val="de-DE"/>
        </w:rPr>
        <w:t xml:space="preserve">also </w:t>
      </w:r>
      <w:r w:rsidRPr="001F7876">
        <w:rPr>
          <w:lang w:val="de-DE"/>
        </w:rPr>
        <w:t>nicht geändert werden, um der neuen Verordnung zu entsprechen</w:t>
      </w:r>
      <w:r>
        <w:rPr>
          <w:lang w:val="de-DE"/>
        </w:rPr>
        <w:t>“, sagt Thurner</w:t>
      </w:r>
      <w:r w:rsidRPr="001F7876">
        <w:rPr>
          <w:lang w:val="de-DE"/>
        </w:rPr>
        <w:t>.</w:t>
      </w:r>
    </w:p>
    <w:p w14:paraId="4DA7A86E" w14:textId="4CBEC8F6" w:rsidR="006E1B71" w:rsidRPr="006E1B71" w:rsidRDefault="002E3749" w:rsidP="006E1B71">
      <w:pPr>
        <w:rPr>
          <w:lang w:val="de-DE"/>
        </w:rPr>
      </w:pPr>
      <w:r>
        <w:rPr>
          <w:lang w:val="de-DE"/>
        </w:rPr>
        <w:t xml:space="preserve">Vielmehr </w:t>
      </w:r>
      <w:r w:rsidR="00E65320">
        <w:rPr>
          <w:lang w:val="de-DE"/>
        </w:rPr>
        <w:t xml:space="preserve">betreffen die </w:t>
      </w:r>
      <w:r w:rsidR="0035655D">
        <w:rPr>
          <w:lang w:val="de-DE"/>
        </w:rPr>
        <w:t xml:space="preserve">Anforderungen </w:t>
      </w:r>
      <w:r w:rsidR="00C8762C">
        <w:rPr>
          <w:lang w:val="de-DE"/>
        </w:rPr>
        <w:t xml:space="preserve">der MDR </w:t>
      </w:r>
      <w:r w:rsidR="0035655D">
        <w:rPr>
          <w:lang w:val="de-DE"/>
        </w:rPr>
        <w:t>z</w:t>
      </w:r>
      <w:r w:rsidR="006E1B71">
        <w:rPr>
          <w:lang w:val="de-DE"/>
        </w:rPr>
        <w:t xml:space="preserve">.B. die </w:t>
      </w:r>
      <w:r w:rsidR="006E1B71" w:rsidRPr="006E1B71">
        <w:rPr>
          <w:lang w:val="de-DE"/>
        </w:rPr>
        <w:t xml:space="preserve">Beaufsichtigung der </w:t>
      </w:r>
      <w:r w:rsidR="00AD023A">
        <w:rPr>
          <w:lang w:val="de-DE"/>
        </w:rPr>
        <w:t>b</w:t>
      </w:r>
      <w:r w:rsidR="006E1B71" w:rsidRPr="006E1B71">
        <w:rPr>
          <w:lang w:val="de-DE"/>
        </w:rPr>
        <w:t>enannten Stellen, die Konformitätsbewertungsverfahren, klinische Prüfungen und Bewertungen, Vigilanz</w:t>
      </w:r>
      <w:r w:rsidR="009342F4">
        <w:rPr>
          <w:lang w:val="de-DE"/>
        </w:rPr>
        <w:t xml:space="preserve"> (</w:t>
      </w:r>
      <w:r w:rsidR="009342F4" w:rsidRPr="009342F4">
        <w:rPr>
          <w:lang w:val="de-DE"/>
        </w:rPr>
        <w:t>Beobachtungs- und Meldesystem für Medizinprodukte</w:t>
      </w:r>
      <w:r w:rsidR="009342F4">
        <w:rPr>
          <w:lang w:val="de-DE"/>
        </w:rPr>
        <w:t>)</w:t>
      </w:r>
      <w:r w:rsidR="006E1B71" w:rsidRPr="006E1B71">
        <w:rPr>
          <w:lang w:val="de-DE"/>
        </w:rPr>
        <w:t xml:space="preserve"> und Marktüberwachung </w:t>
      </w:r>
      <w:r w:rsidR="00A86ADF">
        <w:rPr>
          <w:lang w:val="de-DE"/>
        </w:rPr>
        <w:t xml:space="preserve">sowie </w:t>
      </w:r>
      <w:r w:rsidR="006E1B71" w:rsidRPr="006E1B71">
        <w:rPr>
          <w:lang w:val="de-DE"/>
        </w:rPr>
        <w:t>Bestimmungen zu</w:t>
      </w:r>
      <w:r w:rsidR="00EB02BE">
        <w:rPr>
          <w:lang w:val="de-DE"/>
        </w:rPr>
        <w:t xml:space="preserve"> </w:t>
      </w:r>
      <w:r w:rsidR="006E1B71" w:rsidRPr="006E1B71">
        <w:rPr>
          <w:lang w:val="de-DE"/>
        </w:rPr>
        <w:t>Transparenz und Rückverfolgbarkeit</w:t>
      </w:r>
      <w:r w:rsidR="00A86ADF">
        <w:rPr>
          <w:lang w:val="de-DE"/>
        </w:rPr>
        <w:t xml:space="preserve">. </w:t>
      </w:r>
      <w:r w:rsidR="000D420A">
        <w:rPr>
          <w:lang w:val="de-DE"/>
        </w:rPr>
        <w:t xml:space="preserve">So wird </w:t>
      </w:r>
      <w:r w:rsidR="00E460A6">
        <w:rPr>
          <w:lang w:val="de-DE"/>
        </w:rPr>
        <w:t xml:space="preserve">etwa </w:t>
      </w:r>
      <w:r w:rsidR="000D420A">
        <w:rPr>
          <w:lang w:val="de-DE"/>
        </w:rPr>
        <w:t>ein UDI-System eingeführt (</w:t>
      </w:r>
      <w:r w:rsidR="000D420A" w:rsidRPr="006E1B71">
        <w:rPr>
          <w:lang w:val="de-DE"/>
        </w:rPr>
        <w:t xml:space="preserve">Unique Device </w:t>
      </w:r>
      <w:proofErr w:type="spellStart"/>
      <w:r w:rsidR="000D420A" w:rsidRPr="006E1B71">
        <w:rPr>
          <w:lang w:val="de-DE"/>
        </w:rPr>
        <w:t>Identification</w:t>
      </w:r>
      <w:proofErr w:type="spellEnd"/>
      <w:r w:rsidR="000D420A" w:rsidRPr="006E1B71">
        <w:rPr>
          <w:lang w:val="de-DE"/>
        </w:rPr>
        <w:t xml:space="preserve"> </w:t>
      </w:r>
      <w:r w:rsidR="000D420A">
        <w:rPr>
          <w:lang w:val="de-DE"/>
        </w:rPr>
        <w:t>S</w:t>
      </w:r>
      <w:r w:rsidR="000D420A" w:rsidRPr="006E1B71">
        <w:rPr>
          <w:lang w:val="de-DE"/>
        </w:rPr>
        <w:t>ystem</w:t>
      </w:r>
      <w:r w:rsidR="00631F66">
        <w:rPr>
          <w:lang w:val="de-DE"/>
        </w:rPr>
        <w:t>), das dazu beitragen kann, ä</w:t>
      </w:r>
      <w:r w:rsidR="006E1B71" w:rsidRPr="006E1B71">
        <w:rPr>
          <w:lang w:val="de-DE"/>
        </w:rPr>
        <w:t>rztliche Kunstfehler zu reduzieren und Produktfälschungen zu bekämpfen.</w:t>
      </w:r>
    </w:p>
    <w:p w14:paraId="33F56226" w14:textId="1A00B347" w:rsidR="006E1B71" w:rsidRPr="006E1B71" w:rsidRDefault="006E1B71" w:rsidP="006E1B71">
      <w:pPr>
        <w:rPr>
          <w:lang w:val="de-DE"/>
        </w:rPr>
      </w:pPr>
      <w:r w:rsidRPr="006E1B71">
        <w:rPr>
          <w:lang w:val="de-DE"/>
        </w:rPr>
        <w:lastRenderedPageBreak/>
        <w:t xml:space="preserve">Ein </w:t>
      </w:r>
      <w:r w:rsidR="007B1031">
        <w:rPr>
          <w:lang w:val="de-DE"/>
        </w:rPr>
        <w:t xml:space="preserve">weiterer </w:t>
      </w:r>
      <w:r w:rsidRPr="006E1B71">
        <w:rPr>
          <w:lang w:val="de-DE"/>
        </w:rPr>
        <w:t>wichtiger Aspekt ist d</w:t>
      </w:r>
      <w:r w:rsidR="001B228D">
        <w:rPr>
          <w:lang w:val="de-DE"/>
        </w:rPr>
        <w:t xml:space="preserve">as Einrichten </w:t>
      </w:r>
      <w:r w:rsidRPr="006E1B71">
        <w:rPr>
          <w:lang w:val="de-DE"/>
        </w:rPr>
        <w:t xml:space="preserve">einer </w:t>
      </w:r>
      <w:r w:rsidR="00B35503">
        <w:rPr>
          <w:lang w:val="de-DE"/>
        </w:rPr>
        <w:t>e</w:t>
      </w:r>
      <w:r w:rsidRPr="006E1B71">
        <w:rPr>
          <w:lang w:val="de-DE"/>
        </w:rPr>
        <w:t>uropäischen Datenbank für Medizinprodukte (</w:t>
      </w:r>
      <w:proofErr w:type="spellStart"/>
      <w:r w:rsidRPr="006E1B71">
        <w:rPr>
          <w:lang w:val="de-DE"/>
        </w:rPr>
        <w:t>Eudamed</w:t>
      </w:r>
      <w:proofErr w:type="spellEnd"/>
      <w:r w:rsidRPr="006E1B71">
        <w:rPr>
          <w:lang w:val="de-DE"/>
        </w:rPr>
        <w:t xml:space="preserve">). Mit der Datenbank soll die Transparenz </w:t>
      </w:r>
      <w:r w:rsidR="00946277" w:rsidRPr="006E1B71">
        <w:rPr>
          <w:lang w:val="de-DE"/>
        </w:rPr>
        <w:t>allgemein erhöh</w:t>
      </w:r>
      <w:r w:rsidR="00946277">
        <w:rPr>
          <w:lang w:val="de-DE"/>
        </w:rPr>
        <w:t>t werden</w:t>
      </w:r>
      <w:r w:rsidR="00447664">
        <w:rPr>
          <w:lang w:val="de-DE"/>
        </w:rPr>
        <w:t xml:space="preserve">, </w:t>
      </w:r>
      <w:r w:rsidRPr="006E1B71">
        <w:rPr>
          <w:lang w:val="de-DE"/>
        </w:rPr>
        <w:t>u.a. durch besseren Zugang zu Informationen für die Öffentlichkeit und Angehörige der Gesundheitsberufe</w:t>
      </w:r>
      <w:r w:rsidR="008B41E6">
        <w:rPr>
          <w:lang w:val="de-DE"/>
        </w:rPr>
        <w:t>.</w:t>
      </w:r>
    </w:p>
    <w:p w14:paraId="68F6A04C" w14:textId="77777777" w:rsidR="002B0F34" w:rsidRPr="0011408F" w:rsidRDefault="002B0F34" w:rsidP="002B0F34">
      <w:pPr>
        <w:rPr>
          <w:b/>
          <w:lang w:val="de-DE"/>
        </w:rPr>
      </w:pPr>
      <w:r w:rsidRPr="0011408F">
        <w:rPr>
          <w:b/>
          <w:lang w:val="de-DE"/>
        </w:rPr>
        <w:t>Übergangsfrist bis 2024 optimal genützt</w:t>
      </w:r>
    </w:p>
    <w:p w14:paraId="3489B9A5" w14:textId="30477426" w:rsidR="001D3308" w:rsidRPr="00FF6EB9" w:rsidRDefault="002B0F34" w:rsidP="007D285C">
      <w:pPr>
        <w:rPr>
          <w:lang w:val="de-DE"/>
        </w:rPr>
      </w:pPr>
      <w:r w:rsidRPr="00FF6EB9">
        <w:rPr>
          <w:lang w:val="de-DE"/>
        </w:rPr>
        <w:t xml:space="preserve">Seit seiner Gründung vor rund 40 Jahren verpflichtet sich MED-EL, nach höchsten Standards sichere und wirksame Produkte herzustellen. Mit der MDR-Zertifizierung kann das Unternehmen </w:t>
      </w:r>
      <w:r w:rsidRPr="00FF6EB9">
        <w:rPr>
          <w:rFonts w:cstheme="minorHAnsi"/>
          <w:lang w:val="de-DE"/>
        </w:rPr>
        <w:t xml:space="preserve">nun die sogenannte MDR-Übergangsfrist bis 2024 optimal nutzen, und alle aktuellen Produkte </w:t>
      </w:r>
      <w:r w:rsidRPr="00FF6EB9">
        <w:rPr>
          <w:rFonts w:eastAsia="Times New Roman" w:cstheme="minorHAnsi"/>
          <w:lang w:eastAsia="de-AT"/>
        </w:rPr>
        <w:t xml:space="preserve">auf die </w:t>
      </w:r>
      <w:r w:rsidRPr="00FF6EB9">
        <w:rPr>
          <w:lang w:val="de-DE"/>
        </w:rPr>
        <w:t>Medizinprodukteverordnung</w:t>
      </w:r>
      <w:r w:rsidRPr="00FF6EB9">
        <w:rPr>
          <w:rFonts w:eastAsia="Times New Roman" w:cstheme="minorHAnsi"/>
          <w:lang w:eastAsia="de-AT"/>
        </w:rPr>
        <w:t xml:space="preserve"> umstellen. So ist ein </w:t>
      </w:r>
      <w:r w:rsidRPr="00FF6EB9">
        <w:rPr>
          <w:rFonts w:cstheme="minorHAnsi"/>
          <w:lang w:val="de-DE"/>
        </w:rPr>
        <w:t>kontinuierlicher, ununterbrochener Zugang zu lebensverändernden</w:t>
      </w:r>
      <w:r w:rsidRPr="00FF6EB9">
        <w:rPr>
          <w:lang w:val="de-DE"/>
        </w:rPr>
        <w:t xml:space="preserve"> Technologien auch </w:t>
      </w:r>
      <w:r w:rsidR="0002221A">
        <w:rPr>
          <w:lang w:val="de-DE"/>
        </w:rPr>
        <w:t>in</w:t>
      </w:r>
      <w:r w:rsidRPr="00FF6EB9">
        <w:rPr>
          <w:lang w:val="de-DE"/>
        </w:rPr>
        <w:t xml:space="preserve"> Zukunft sichergestellt. </w:t>
      </w:r>
      <w:r w:rsidR="001D3308">
        <w:rPr>
          <w:lang w:val="de-DE"/>
        </w:rPr>
        <w:t>Bis Ende der Frist ist es gestattet</w:t>
      </w:r>
      <w:r w:rsidR="008832EB">
        <w:rPr>
          <w:lang w:val="de-DE"/>
        </w:rPr>
        <w:t>,</w:t>
      </w:r>
      <w:r w:rsidR="001D3308">
        <w:rPr>
          <w:lang w:val="de-DE"/>
        </w:rPr>
        <w:t xml:space="preserve"> Produkte </w:t>
      </w:r>
      <w:r w:rsidR="003E0A06">
        <w:rPr>
          <w:lang w:val="de-DE"/>
        </w:rPr>
        <w:t xml:space="preserve">mit </w:t>
      </w:r>
      <w:r w:rsidR="001D3308">
        <w:rPr>
          <w:lang w:val="de-DE"/>
        </w:rPr>
        <w:t xml:space="preserve">der bisherigen Zertifizierung (AIMD/MDD) in Verkehr zu bringen. </w:t>
      </w:r>
    </w:p>
    <w:p w14:paraId="302E621A" w14:textId="1937CA6C" w:rsidR="002B06B2" w:rsidRPr="002B06B2" w:rsidRDefault="002B06B2" w:rsidP="007D285C">
      <w:pPr>
        <w:rPr>
          <w:b/>
          <w:lang w:val="de-DE"/>
        </w:rPr>
      </w:pPr>
      <w:r w:rsidRPr="002B06B2">
        <w:rPr>
          <w:b/>
          <w:lang w:val="de-DE"/>
        </w:rPr>
        <w:t>Die nächsten Schritte</w:t>
      </w:r>
    </w:p>
    <w:p w14:paraId="20F85D1B" w14:textId="74551081" w:rsidR="005D6953" w:rsidRDefault="005D6953" w:rsidP="005D6953">
      <w:pPr>
        <w:rPr>
          <w:lang w:val="de-DE"/>
        </w:rPr>
      </w:pPr>
      <w:r>
        <w:rPr>
          <w:lang w:val="de-DE"/>
        </w:rPr>
        <w:t xml:space="preserve">Dieser </w:t>
      </w:r>
      <w:r w:rsidR="002E190A">
        <w:rPr>
          <w:lang w:val="de-DE"/>
        </w:rPr>
        <w:t>erfolgreich absolvierte Schritt</w:t>
      </w:r>
      <w:r w:rsidR="006C1630">
        <w:rPr>
          <w:lang w:val="de-DE"/>
        </w:rPr>
        <w:t xml:space="preserve"> war </w:t>
      </w:r>
      <w:r>
        <w:rPr>
          <w:lang w:val="de-DE"/>
        </w:rPr>
        <w:t xml:space="preserve">nur einer von mehreren: </w:t>
      </w:r>
      <w:r w:rsidR="00905949">
        <w:rPr>
          <w:lang w:val="de-DE"/>
        </w:rPr>
        <w:t>In der nächsten Phase stellt MED-EL</w:t>
      </w:r>
      <w:r w:rsidR="00312DEC">
        <w:rPr>
          <w:lang w:val="de-DE"/>
        </w:rPr>
        <w:t xml:space="preserve"> </w:t>
      </w:r>
      <w:r w:rsidR="00CD7431">
        <w:rPr>
          <w:lang w:val="de-DE"/>
        </w:rPr>
        <w:t xml:space="preserve">alle </w:t>
      </w:r>
      <w:r w:rsidRPr="005D6953">
        <w:rPr>
          <w:lang w:val="de-DE"/>
        </w:rPr>
        <w:t xml:space="preserve">Produkte </w:t>
      </w:r>
      <w:r w:rsidR="00AD591B">
        <w:rPr>
          <w:lang w:val="de-DE"/>
        </w:rPr>
        <w:t xml:space="preserve">auf die Regelungen der </w:t>
      </w:r>
      <w:r w:rsidRPr="005D6953">
        <w:rPr>
          <w:lang w:val="de-DE"/>
        </w:rPr>
        <w:t>MDR</w:t>
      </w:r>
      <w:r w:rsidR="00905949">
        <w:rPr>
          <w:lang w:val="de-DE"/>
        </w:rPr>
        <w:t xml:space="preserve"> </w:t>
      </w:r>
      <w:r w:rsidR="00AD591B">
        <w:rPr>
          <w:lang w:val="de-DE"/>
        </w:rPr>
        <w:t>um</w:t>
      </w:r>
      <w:r w:rsidR="006F6C98">
        <w:rPr>
          <w:lang w:val="de-DE"/>
        </w:rPr>
        <w:t xml:space="preserve">. So ist gewährleistet, dass Patienten nicht nur während, sondern auch nach der Übergangsphase </w:t>
      </w:r>
      <w:r w:rsidR="00526E9F">
        <w:rPr>
          <w:lang w:val="de-DE"/>
        </w:rPr>
        <w:t xml:space="preserve">einen sicheren, </w:t>
      </w:r>
      <w:r w:rsidRPr="005D6953">
        <w:rPr>
          <w:lang w:val="de-DE"/>
        </w:rPr>
        <w:t>kontinuierlichen Zugang zu lebensverändernden Technologien</w:t>
      </w:r>
      <w:r w:rsidR="006F6C98">
        <w:rPr>
          <w:lang w:val="de-DE"/>
        </w:rPr>
        <w:t xml:space="preserve"> haben</w:t>
      </w:r>
      <w:r w:rsidRPr="005D6953">
        <w:rPr>
          <w:lang w:val="de-DE"/>
        </w:rPr>
        <w:t>.</w:t>
      </w:r>
      <w:r w:rsidR="00C57D43">
        <w:rPr>
          <w:lang w:val="de-DE"/>
        </w:rPr>
        <w:t xml:space="preserve"> </w:t>
      </w:r>
      <w:r w:rsidRPr="005D6953">
        <w:rPr>
          <w:lang w:val="de-DE"/>
        </w:rPr>
        <w:t>Alle neuen Geräte</w:t>
      </w:r>
      <w:r w:rsidR="00C57D43">
        <w:rPr>
          <w:lang w:val="de-DE"/>
        </w:rPr>
        <w:t xml:space="preserve">, die </w:t>
      </w:r>
      <w:r w:rsidR="008302C8">
        <w:rPr>
          <w:lang w:val="de-DE"/>
        </w:rPr>
        <w:t xml:space="preserve">MED-EL </w:t>
      </w:r>
      <w:r w:rsidR="00C57D43">
        <w:rPr>
          <w:lang w:val="de-DE"/>
        </w:rPr>
        <w:t>derzeit entwickelt</w:t>
      </w:r>
      <w:r w:rsidR="008302C8">
        <w:rPr>
          <w:lang w:val="de-DE"/>
        </w:rPr>
        <w:t>, werden</w:t>
      </w:r>
      <w:r w:rsidR="002B6F20">
        <w:rPr>
          <w:lang w:val="de-DE"/>
        </w:rPr>
        <w:t xml:space="preserve"> sämtliche</w:t>
      </w:r>
      <w:r w:rsidR="008302C8">
        <w:rPr>
          <w:lang w:val="de-DE"/>
        </w:rPr>
        <w:t xml:space="preserve"> </w:t>
      </w:r>
      <w:r w:rsidR="00C57D43">
        <w:rPr>
          <w:lang w:val="de-DE"/>
        </w:rPr>
        <w:t xml:space="preserve">Anforderungen </w:t>
      </w:r>
      <w:r w:rsidR="002B6F20">
        <w:rPr>
          <w:lang w:val="de-DE"/>
        </w:rPr>
        <w:t>der MDR erfüllen</w:t>
      </w:r>
      <w:r w:rsidRPr="005D6953">
        <w:rPr>
          <w:lang w:val="de-DE"/>
        </w:rPr>
        <w:t>.</w:t>
      </w:r>
    </w:p>
    <w:p w14:paraId="363CECC6" w14:textId="5C4BA5A2" w:rsidR="005658E2" w:rsidRPr="007D6DCB" w:rsidRDefault="005658E2" w:rsidP="005658E2">
      <w:pPr>
        <w:rPr>
          <w:lang w:val="de-DE"/>
        </w:rPr>
      </w:pPr>
      <w:r w:rsidRPr="007D6DCB">
        <w:rPr>
          <w:lang w:val="de-DE"/>
        </w:rPr>
        <w:t xml:space="preserve">Elizabeth </w:t>
      </w:r>
      <w:proofErr w:type="spellStart"/>
      <w:r w:rsidRPr="007D6DCB">
        <w:rPr>
          <w:lang w:val="de-DE"/>
        </w:rPr>
        <w:t>Gföller</w:t>
      </w:r>
      <w:proofErr w:type="spellEnd"/>
      <w:r w:rsidR="0077491F">
        <w:rPr>
          <w:lang w:val="de-DE"/>
        </w:rPr>
        <w:t xml:space="preserve"> ist</w:t>
      </w:r>
      <w:r w:rsidRPr="007D6DCB">
        <w:rPr>
          <w:lang w:val="de-DE"/>
        </w:rPr>
        <w:t xml:space="preserve"> Corporate </w:t>
      </w:r>
      <w:proofErr w:type="spellStart"/>
      <w:r w:rsidRPr="007D6DCB">
        <w:rPr>
          <w:lang w:val="de-DE"/>
        </w:rPr>
        <w:t>Director</w:t>
      </w:r>
      <w:proofErr w:type="spellEnd"/>
      <w:r w:rsidRPr="007D6DCB">
        <w:rPr>
          <w:lang w:val="de-DE"/>
        </w:rPr>
        <w:t xml:space="preserve"> </w:t>
      </w:r>
      <w:proofErr w:type="spellStart"/>
      <w:r w:rsidRPr="007D6DCB">
        <w:rPr>
          <w:lang w:val="de-DE"/>
        </w:rPr>
        <w:t>for</w:t>
      </w:r>
      <w:proofErr w:type="spellEnd"/>
      <w:r w:rsidRPr="007D6DCB">
        <w:rPr>
          <w:lang w:val="de-DE"/>
        </w:rPr>
        <w:t xml:space="preserve"> </w:t>
      </w:r>
      <w:proofErr w:type="spellStart"/>
      <w:r w:rsidRPr="007D6DCB">
        <w:rPr>
          <w:lang w:val="de-DE"/>
        </w:rPr>
        <w:t>Regulatory</w:t>
      </w:r>
      <w:proofErr w:type="spellEnd"/>
      <w:r w:rsidRPr="007D6DCB">
        <w:rPr>
          <w:lang w:val="de-DE"/>
        </w:rPr>
        <w:t xml:space="preserve"> Affairs bei MED-EL</w:t>
      </w:r>
      <w:r w:rsidR="0077491F">
        <w:rPr>
          <w:lang w:val="de-DE"/>
        </w:rPr>
        <w:t xml:space="preserve"> und</w:t>
      </w:r>
      <w:r w:rsidRPr="007D6DCB">
        <w:rPr>
          <w:lang w:val="de-DE"/>
        </w:rPr>
        <w:t xml:space="preserve"> erklärt</w:t>
      </w:r>
      <w:r w:rsidR="00EB27C3">
        <w:rPr>
          <w:lang w:val="de-DE"/>
        </w:rPr>
        <w:t xml:space="preserve"> zusammenfassend</w:t>
      </w:r>
      <w:r w:rsidRPr="007D6DCB">
        <w:rPr>
          <w:lang w:val="de-DE"/>
        </w:rPr>
        <w:t>: „Die MDR</w:t>
      </w:r>
      <w:r w:rsidR="003C47F1">
        <w:rPr>
          <w:lang w:val="de-DE"/>
        </w:rPr>
        <w:t>-</w:t>
      </w:r>
      <w:r w:rsidRPr="007D6DCB">
        <w:rPr>
          <w:lang w:val="de-DE"/>
        </w:rPr>
        <w:t xml:space="preserve">Zertifizierung ist absolut wichtig für unser Unternehmen. Dank außerordentlicher gemeinsamer </w:t>
      </w:r>
      <w:r w:rsidR="00843ABE" w:rsidRPr="007D6DCB">
        <w:rPr>
          <w:lang w:val="de-DE"/>
        </w:rPr>
        <w:t>Anstrengungen</w:t>
      </w:r>
      <w:r w:rsidRPr="007D6DCB">
        <w:rPr>
          <w:lang w:val="de-DE"/>
        </w:rPr>
        <w:t xml:space="preserve"> </w:t>
      </w:r>
      <w:r w:rsidR="008E3FC0">
        <w:rPr>
          <w:lang w:val="de-DE"/>
        </w:rPr>
        <w:t>haben</w:t>
      </w:r>
      <w:r w:rsidRPr="007D6DCB">
        <w:rPr>
          <w:lang w:val="de-DE"/>
        </w:rPr>
        <w:t xml:space="preserve"> wir dieses Ziel schon lange vor dem Ende der Frist </w:t>
      </w:r>
      <w:r w:rsidR="008E3FC0">
        <w:rPr>
          <w:lang w:val="de-DE"/>
        </w:rPr>
        <w:t>erreicht</w:t>
      </w:r>
      <w:r w:rsidRPr="007D6DCB">
        <w:rPr>
          <w:lang w:val="de-DE"/>
        </w:rPr>
        <w:t>. Mit Erhalt der MDR-Zertifizierung können wir unsere Mission</w:t>
      </w:r>
      <w:r w:rsidR="00913436" w:rsidRPr="007D6DCB">
        <w:rPr>
          <w:lang w:val="de-DE"/>
        </w:rPr>
        <w:t xml:space="preserve"> weiterverfolgen</w:t>
      </w:r>
      <w:r w:rsidRPr="007D6DCB">
        <w:rPr>
          <w:lang w:val="de-DE"/>
        </w:rPr>
        <w:t xml:space="preserve">, Hörverlust zu beseitigen und für Patienten und Ärzte führende Hörlösungen herzustellen, die den strengen neuen Standards entsprechen.“ </w:t>
      </w:r>
    </w:p>
    <w:p w14:paraId="1D40DBD2" w14:textId="34A919E1" w:rsidR="005658E2" w:rsidRPr="005720AC" w:rsidRDefault="005720AC" w:rsidP="005658E2">
      <w:pPr>
        <w:rPr>
          <w:b/>
          <w:lang w:val="de-DE"/>
        </w:rPr>
      </w:pPr>
      <w:r w:rsidRPr="005720AC">
        <w:rPr>
          <w:b/>
          <w:lang w:val="de-DE"/>
        </w:rPr>
        <w:t xml:space="preserve">Über </w:t>
      </w:r>
      <w:r w:rsidR="005658E2" w:rsidRPr="005720AC">
        <w:rPr>
          <w:b/>
          <w:lang w:val="de-DE"/>
        </w:rPr>
        <w:t>MED-EL</w:t>
      </w:r>
    </w:p>
    <w:p w14:paraId="5C3DC57A" w14:textId="77777777" w:rsidR="005658E2" w:rsidRPr="007D6DCB" w:rsidRDefault="005658E2" w:rsidP="00C871B3">
      <w:pPr>
        <w:rPr>
          <w:lang w:val="de-DE"/>
        </w:rPr>
      </w:pPr>
      <w:r w:rsidRPr="007D6DCB">
        <w:rPr>
          <w:lang w:val="de-DE"/>
        </w:rPr>
        <w:t>MED-EL Medical Electronics, führender Hersteller von implantierbaren Hörlösungen, hat es sich zum vorrangigen Ziel gesetzt, Hörverlust als Kommunikationsbarriere zu überwinden. Das österreichische Familienunternehmen wurde von den Branchenpionieren Ingeborg und Erwin Hochmair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Mittlerweile beschäftigt MED-EL 2.200 Mitarbeiter an 30 Standorten weltweit.</w:t>
      </w:r>
    </w:p>
    <w:p w14:paraId="74A6278E" w14:textId="5393285B" w:rsidR="005720AC" w:rsidRDefault="005658E2" w:rsidP="00C871B3">
      <w:pPr>
        <w:rPr>
          <w:lang w:val="de-DE"/>
        </w:rPr>
      </w:pPr>
      <w:r w:rsidRPr="007D6DCB">
        <w:rPr>
          <w:lang w:val="de-DE"/>
        </w:rPr>
        <w:t xml:space="preserve">Das Unternehmen bietet die größte Produktpalette an implantierbaren und implantationsfreien Lösungen zur Behandlung aller Arten von Hörverlust; Menschen in 124 Ländern hören mithilfe eines Produkts von MED-EL. Zu den Hörlösungen von MED-EL zählen Cochlea- und Mittelohrimplantat-Systeme, ein System zur Elektrisch Akustischen Stimulation, Hirnstammimplantate sowie implantierbare und operationsfreie Knochenleitungsgeräte. </w:t>
      </w:r>
      <w:hyperlink r:id="rId8" w:history="1">
        <w:r w:rsidR="005720AC" w:rsidRPr="00233584">
          <w:rPr>
            <w:rStyle w:val="Hyperlink"/>
            <w:lang w:val="de-DE"/>
          </w:rPr>
          <w:t>www.medel.com</w:t>
        </w:r>
      </w:hyperlink>
    </w:p>
    <w:p w14:paraId="5477CE6C" w14:textId="77355D0B" w:rsidR="005658E2" w:rsidRDefault="005658E2" w:rsidP="005658E2">
      <w:pPr>
        <w:rPr>
          <w:rStyle w:val="Hyperlink"/>
          <w:lang w:val="de-DE"/>
        </w:rPr>
      </w:pPr>
      <w:r w:rsidRPr="007D6DCB">
        <w:rPr>
          <w:lang w:val="de-DE"/>
        </w:rPr>
        <w:t>Mehr Informationen über die Medizinprodukteverordnung finden Sie unter:</w:t>
      </w:r>
      <w:r w:rsidR="005720AC">
        <w:rPr>
          <w:lang w:val="de-DE"/>
        </w:rPr>
        <w:t xml:space="preserve"> </w:t>
      </w:r>
      <w:hyperlink r:id="rId9" w:history="1">
        <w:r w:rsidRPr="007D6DCB">
          <w:rPr>
            <w:rStyle w:val="Hyperlink"/>
            <w:lang w:val="de-DE"/>
          </w:rPr>
          <w:t>http://data.consilium.europa.eu/doc/document/ST-10728-2016-INIT/DE/pdf</w:t>
        </w:r>
      </w:hyperlink>
    </w:p>
    <w:p w14:paraId="553F5B44" w14:textId="4BF76675" w:rsidR="005720AC" w:rsidRPr="007D6DCB" w:rsidRDefault="005720AC" w:rsidP="005658E2">
      <w:pPr>
        <w:rPr>
          <w:color w:val="000000"/>
          <w:lang w:val="de-DE"/>
        </w:rPr>
      </w:pPr>
      <w:r>
        <w:rPr>
          <w:lang w:val="de-DE"/>
        </w:rPr>
        <w:t xml:space="preserve">Bildmaterial unter: </w:t>
      </w:r>
      <w:hyperlink r:id="rId10" w:history="1">
        <w:r w:rsidRPr="00233584">
          <w:rPr>
            <w:rStyle w:val="Hyperlink"/>
            <w:lang w:val="de-DE"/>
          </w:rPr>
          <w:t>http://www.publichealth.at/portfolio-items/MDR-Zertifizierung/</w:t>
        </w:r>
      </w:hyperlink>
    </w:p>
    <w:p w14:paraId="5C575CFE" w14:textId="78BC9F3A" w:rsidR="00634F72" w:rsidRPr="005720AC" w:rsidRDefault="005720AC" w:rsidP="005720AC">
      <w:pPr>
        <w:spacing w:line="240" w:lineRule="auto"/>
      </w:pPr>
      <w:r w:rsidRPr="00CC0D6D">
        <w:rPr>
          <w:rFonts w:eastAsia="Times New Roman" w:cs="Times New Roman"/>
          <w:b/>
          <w:bCs/>
          <w:sz w:val="20"/>
          <w:szCs w:val="20"/>
          <w:lang w:eastAsia="de-AT"/>
        </w:rPr>
        <w:t>Rückfragehinweise</w:t>
      </w:r>
      <w:r w:rsidRPr="00CC0D6D">
        <w:rPr>
          <w:rFonts w:eastAsia="Times New Roman" w:cs="Times New Roman"/>
          <w:sz w:val="20"/>
          <w:szCs w:val="20"/>
          <w:lang w:eastAsia="de-AT"/>
        </w:rPr>
        <w:t>:</w:t>
      </w:r>
      <w:r>
        <w:rPr>
          <w:rFonts w:eastAsia="Times New Roman" w:cs="Times New Roman"/>
          <w:sz w:val="20"/>
          <w:szCs w:val="20"/>
          <w:lang w:eastAsia="de-AT"/>
        </w:rPr>
        <w:br/>
      </w:r>
      <w:r w:rsidRPr="009D106D">
        <w:rPr>
          <w:rFonts w:eastAsia="Times New Roman" w:cs="Times New Roman"/>
          <w:sz w:val="20"/>
          <w:szCs w:val="20"/>
          <w:lang w:eastAsia="de-AT"/>
        </w:rPr>
        <w:t xml:space="preserve">Public Health PR: Mag. Michael Leitner, MAS, </w:t>
      </w:r>
      <w:r w:rsidRPr="00022CDC">
        <w:rPr>
          <w:rFonts w:eastAsia="Times New Roman" w:cs="Times New Roman"/>
          <w:sz w:val="20"/>
          <w:szCs w:val="20"/>
          <w:lang w:eastAsia="de-AT"/>
        </w:rPr>
        <w:t>Tel.: 01/60 20 530/91</w:t>
      </w:r>
      <w:r>
        <w:rPr>
          <w:rFonts w:eastAsia="Times New Roman" w:cs="Times New Roman"/>
          <w:sz w:val="20"/>
          <w:szCs w:val="20"/>
          <w:lang w:eastAsia="de-AT"/>
        </w:rPr>
        <w:t xml:space="preserve">, </w:t>
      </w:r>
      <w:r w:rsidRPr="00022CDC">
        <w:rPr>
          <w:rFonts w:eastAsia="Times New Roman" w:cs="Times New Roman"/>
          <w:sz w:val="20"/>
          <w:szCs w:val="20"/>
          <w:lang w:eastAsia="de-AT"/>
        </w:rPr>
        <w:t xml:space="preserve">Mail: </w:t>
      </w:r>
      <w:hyperlink r:id="rId11" w:history="1">
        <w:r w:rsidRPr="00022CDC">
          <w:rPr>
            <w:rStyle w:val="Hyperlink"/>
            <w:rFonts w:eastAsia="Times New Roman" w:cs="Times New Roman"/>
            <w:sz w:val="20"/>
            <w:szCs w:val="20"/>
            <w:lang w:eastAsia="de-AT"/>
          </w:rPr>
          <w:t>michael.leitner@publichealth.at</w:t>
        </w:r>
      </w:hyperlink>
      <w:r>
        <w:rPr>
          <w:rStyle w:val="Hyperlink"/>
          <w:rFonts w:eastAsia="Times New Roman" w:cs="Times New Roman"/>
          <w:sz w:val="20"/>
          <w:szCs w:val="20"/>
          <w:lang w:eastAsia="de-AT"/>
        </w:rPr>
        <w:br/>
      </w:r>
      <w:r w:rsidRPr="009D106D">
        <w:rPr>
          <w:rFonts w:eastAsia="Times New Roman" w:cs="Times New Roman"/>
          <w:sz w:val="20"/>
          <w:szCs w:val="20"/>
          <w:lang w:eastAsia="de-AT"/>
        </w:rPr>
        <w:t xml:space="preserve">MED-EL: </w:t>
      </w:r>
      <w:r w:rsidRPr="00022CDC">
        <w:rPr>
          <w:rFonts w:eastAsia="Times New Roman" w:cs="Times New Roman"/>
          <w:sz w:val="20"/>
          <w:szCs w:val="20"/>
          <w:lang w:eastAsia="de-AT"/>
        </w:rPr>
        <w:t>Daniela Gruber</w:t>
      </w:r>
      <w:r>
        <w:rPr>
          <w:rFonts w:eastAsia="Times New Roman" w:cs="Times New Roman"/>
          <w:sz w:val="20"/>
          <w:szCs w:val="20"/>
          <w:lang w:eastAsia="de-AT"/>
        </w:rPr>
        <w:t xml:space="preserve">, </w:t>
      </w:r>
      <w:r w:rsidRPr="00022CDC">
        <w:rPr>
          <w:rFonts w:eastAsia="Times New Roman" w:cs="Times New Roman"/>
          <w:sz w:val="20"/>
          <w:szCs w:val="20"/>
          <w:lang w:eastAsia="de-AT"/>
        </w:rPr>
        <w:t>Tel.:+43577 881082</w:t>
      </w:r>
      <w:r>
        <w:rPr>
          <w:rFonts w:eastAsia="Times New Roman" w:cs="Times New Roman"/>
          <w:sz w:val="20"/>
          <w:szCs w:val="20"/>
          <w:lang w:eastAsia="de-AT"/>
        </w:rPr>
        <w:t xml:space="preserve">, </w:t>
      </w:r>
      <w:r w:rsidRPr="00022CDC">
        <w:rPr>
          <w:rFonts w:eastAsia="Times New Roman" w:cs="Times New Roman"/>
          <w:sz w:val="20"/>
          <w:szCs w:val="20"/>
          <w:lang w:eastAsia="de-AT"/>
        </w:rPr>
        <w:t xml:space="preserve">Mail: </w:t>
      </w:r>
      <w:hyperlink r:id="rId12" w:history="1">
        <w:r w:rsidRPr="00022CDC">
          <w:rPr>
            <w:rStyle w:val="Hyperlink"/>
            <w:rFonts w:eastAsia="Times New Roman" w:cs="Times New Roman"/>
            <w:sz w:val="20"/>
            <w:szCs w:val="20"/>
            <w:lang w:eastAsia="de-AT"/>
          </w:rPr>
          <w:t>Daniela.Gruber@medel.com</w:t>
        </w:r>
      </w:hyperlink>
    </w:p>
    <w:sectPr w:rsidR="00634F72" w:rsidRPr="005720A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08D2" w14:textId="77777777" w:rsidR="00C809E3" w:rsidRDefault="00C809E3" w:rsidP="009B3EE9">
      <w:pPr>
        <w:spacing w:after="0" w:line="240" w:lineRule="auto"/>
      </w:pPr>
      <w:r>
        <w:separator/>
      </w:r>
    </w:p>
  </w:endnote>
  <w:endnote w:type="continuationSeparator" w:id="0">
    <w:p w14:paraId="289B1F8D" w14:textId="77777777" w:rsidR="00C809E3" w:rsidRDefault="00C809E3" w:rsidP="009B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57610"/>
      <w:docPartObj>
        <w:docPartGallery w:val="Page Numbers (Bottom of Page)"/>
        <w:docPartUnique/>
      </w:docPartObj>
    </w:sdtPr>
    <w:sdtEndPr>
      <w:rPr>
        <w:noProof/>
      </w:rPr>
    </w:sdtEndPr>
    <w:sdtContent>
      <w:p w14:paraId="6D6A363D" w14:textId="5D30584F" w:rsidR="00312DEC" w:rsidRDefault="00312DEC" w:rsidP="00AD023A">
        <w:pPr>
          <w:pStyle w:val="Fuzeile"/>
          <w:jc w:val="center"/>
        </w:pPr>
        <w:r>
          <w:rPr>
            <w:lang w:val="de"/>
          </w:rPr>
          <w:fldChar w:fldCharType="begin"/>
        </w:r>
        <w:r>
          <w:rPr>
            <w:lang w:val="de"/>
          </w:rPr>
          <w:instrText xml:space="preserve"> PAGE   \* MERGEFORMAT </w:instrText>
        </w:r>
        <w:r>
          <w:rPr>
            <w:lang w:val="de"/>
          </w:rPr>
          <w:fldChar w:fldCharType="separate"/>
        </w:r>
        <w:r w:rsidR="001403B0">
          <w:rPr>
            <w:noProof/>
            <w:lang w:val="de"/>
          </w:rPr>
          <w:t>3</w:t>
        </w:r>
        <w:r>
          <w:rPr>
            <w:noProof/>
            <w:lang w:val="de"/>
          </w:rPr>
          <w:fldChar w:fldCharType="end"/>
        </w:r>
      </w:p>
    </w:sdtContent>
  </w:sdt>
  <w:p w14:paraId="1EAFBD32" w14:textId="77777777" w:rsidR="00312DEC" w:rsidRDefault="00312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F40B" w14:textId="77777777" w:rsidR="00C809E3" w:rsidRDefault="00C809E3" w:rsidP="009B3EE9">
      <w:pPr>
        <w:spacing w:after="0" w:line="240" w:lineRule="auto"/>
      </w:pPr>
      <w:r>
        <w:separator/>
      </w:r>
    </w:p>
  </w:footnote>
  <w:footnote w:type="continuationSeparator" w:id="0">
    <w:p w14:paraId="5E64E708" w14:textId="77777777" w:rsidR="00C809E3" w:rsidRDefault="00C809E3" w:rsidP="009B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4A36" w14:textId="5EAB56C1" w:rsidR="00312DEC" w:rsidRDefault="00312DEC" w:rsidP="009B3EE9">
    <w:pPr>
      <w:pStyle w:val="Kopfzeile"/>
      <w:jc w:val="center"/>
    </w:pPr>
    <w:r>
      <w:rPr>
        <w:noProof/>
        <w:lang w:val="de"/>
      </w:rPr>
      <w:drawing>
        <wp:anchor distT="0" distB="0" distL="114300" distR="114300" simplePos="0" relativeHeight="251658240" behindDoc="1" locked="0" layoutInCell="1" allowOverlap="1" wp14:anchorId="4716E535" wp14:editId="6C356117">
          <wp:simplePos x="0" y="0"/>
          <wp:positionH relativeFrom="column">
            <wp:posOffset>4752975</wp:posOffset>
          </wp:positionH>
          <wp:positionV relativeFrom="paragraph">
            <wp:posOffset>-240030</wp:posOffset>
          </wp:positionV>
          <wp:extent cx="1717040" cy="705485"/>
          <wp:effectExtent l="0" t="0" r="0" b="0"/>
          <wp:wrapTight wrapText="bothSides">
            <wp:wrapPolygon edited="0">
              <wp:start x="0" y="0"/>
              <wp:lineTo x="0" y="20997"/>
              <wp:lineTo x="21328" y="20997"/>
              <wp:lineTo x="2132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7040" cy="705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AC9"/>
    <w:multiLevelType w:val="hybridMultilevel"/>
    <w:tmpl w:val="B45A766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1F05BD"/>
    <w:multiLevelType w:val="hybridMultilevel"/>
    <w:tmpl w:val="738AFCEC"/>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C76D65"/>
    <w:multiLevelType w:val="hybridMultilevel"/>
    <w:tmpl w:val="A6243AB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10072A0"/>
    <w:multiLevelType w:val="hybridMultilevel"/>
    <w:tmpl w:val="4D565C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8E738F"/>
    <w:multiLevelType w:val="hybridMultilevel"/>
    <w:tmpl w:val="9F26019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B14843"/>
    <w:multiLevelType w:val="hybridMultilevel"/>
    <w:tmpl w:val="909E735A"/>
    <w:lvl w:ilvl="0" w:tplc="46C6933A">
      <w:start w:val="1"/>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4721FB"/>
    <w:multiLevelType w:val="hybridMultilevel"/>
    <w:tmpl w:val="6040F364"/>
    <w:lvl w:ilvl="0" w:tplc="1B0E62F2">
      <w:start w:val="4"/>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700220"/>
    <w:multiLevelType w:val="hybridMultilevel"/>
    <w:tmpl w:val="A4EEB2A4"/>
    <w:lvl w:ilvl="0" w:tplc="DE002FF8">
      <w:start w:val="31"/>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9857B39"/>
    <w:multiLevelType w:val="hybridMultilevel"/>
    <w:tmpl w:val="3F922C0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0C30BB"/>
    <w:multiLevelType w:val="hybridMultilevel"/>
    <w:tmpl w:val="4BE0655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B902C7"/>
    <w:multiLevelType w:val="hybridMultilevel"/>
    <w:tmpl w:val="7F9AA3E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80079"/>
    <w:multiLevelType w:val="hybridMultilevel"/>
    <w:tmpl w:val="0F466BC6"/>
    <w:lvl w:ilvl="0" w:tplc="F9B067DE">
      <w:start w:val="1"/>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856CB1"/>
    <w:multiLevelType w:val="hybridMultilevel"/>
    <w:tmpl w:val="550AE7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8EA1F63"/>
    <w:multiLevelType w:val="hybridMultilevel"/>
    <w:tmpl w:val="95E04A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BA43E4B"/>
    <w:multiLevelType w:val="hybridMultilevel"/>
    <w:tmpl w:val="752801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EF62008"/>
    <w:multiLevelType w:val="hybridMultilevel"/>
    <w:tmpl w:val="15B62BC0"/>
    <w:lvl w:ilvl="0" w:tplc="AE90635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275BC1"/>
    <w:multiLevelType w:val="hybridMultilevel"/>
    <w:tmpl w:val="1A56A178"/>
    <w:lvl w:ilvl="0" w:tplc="F580C242">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448A11FA"/>
    <w:multiLevelType w:val="hybridMultilevel"/>
    <w:tmpl w:val="C21893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9D66D3A"/>
    <w:multiLevelType w:val="hybridMultilevel"/>
    <w:tmpl w:val="39F287EC"/>
    <w:lvl w:ilvl="0" w:tplc="D108A966">
      <w:start w:val="1"/>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D2274A"/>
    <w:multiLevelType w:val="hybridMultilevel"/>
    <w:tmpl w:val="F6EA0C8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0F48D9"/>
    <w:multiLevelType w:val="hybridMultilevel"/>
    <w:tmpl w:val="EEACD6C6"/>
    <w:lvl w:ilvl="0" w:tplc="380CB280">
      <w:start w:val="3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1A858A5"/>
    <w:multiLevelType w:val="hybridMultilevel"/>
    <w:tmpl w:val="DC8A2252"/>
    <w:lvl w:ilvl="0" w:tplc="9868403E">
      <w:start w:val="1"/>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D05348"/>
    <w:multiLevelType w:val="hybridMultilevel"/>
    <w:tmpl w:val="9CEC94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71519FF"/>
    <w:multiLevelType w:val="hybridMultilevel"/>
    <w:tmpl w:val="2348E3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8EA4421"/>
    <w:multiLevelType w:val="hybridMultilevel"/>
    <w:tmpl w:val="6B1CAFB4"/>
    <w:lvl w:ilvl="0" w:tplc="B308CA50">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F">
      <w:start w:val="1"/>
      <w:numFmt w:val="decimal"/>
      <w:lvlText w:val="%3."/>
      <w:lvlJc w:val="left"/>
      <w:pPr>
        <w:ind w:left="2160" w:hanging="360"/>
      </w:pPr>
      <w:rPr>
        <w:rFont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C26AAC"/>
    <w:multiLevelType w:val="hybridMultilevel"/>
    <w:tmpl w:val="63BCAF18"/>
    <w:lvl w:ilvl="0" w:tplc="9D9CF25C">
      <w:start w:val="34"/>
      <w:numFmt w:val="bullet"/>
      <w:lvlText w:val="-"/>
      <w:lvlJc w:val="left"/>
      <w:pPr>
        <w:ind w:left="720" w:hanging="360"/>
      </w:pPr>
      <w:rPr>
        <w:rFonts w:ascii="Calibri" w:eastAsia="DengXi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7143E73"/>
    <w:multiLevelType w:val="hybridMultilevel"/>
    <w:tmpl w:val="283E49E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7" w15:restartNumberingAfterBreak="0">
    <w:nsid w:val="679F016D"/>
    <w:multiLevelType w:val="hybridMultilevel"/>
    <w:tmpl w:val="AC8623C0"/>
    <w:lvl w:ilvl="0" w:tplc="DD36E4F8">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AF647F"/>
    <w:multiLevelType w:val="hybridMultilevel"/>
    <w:tmpl w:val="78C24AA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6AFF056E"/>
    <w:multiLevelType w:val="hybridMultilevel"/>
    <w:tmpl w:val="D1E4B4AE"/>
    <w:lvl w:ilvl="0" w:tplc="0C070011">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CC80CB7"/>
    <w:multiLevelType w:val="hybridMultilevel"/>
    <w:tmpl w:val="66CE454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675F82"/>
    <w:multiLevelType w:val="hybridMultilevel"/>
    <w:tmpl w:val="8EC45A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2"/>
  </w:num>
  <w:num w:numId="5">
    <w:abstractNumId w:val="30"/>
  </w:num>
  <w:num w:numId="6">
    <w:abstractNumId w:val="24"/>
  </w:num>
  <w:num w:numId="7">
    <w:abstractNumId w:val="25"/>
  </w:num>
  <w:num w:numId="8">
    <w:abstractNumId w:val="16"/>
  </w:num>
  <w:num w:numId="9">
    <w:abstractNumId w:val="15"/>
  </w:num>
  <w:num w:numId="10">
    <w:abstractNumId w:val="1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9"/>
  </w:num>
  <w:num w:numId="16">
    <w:abstractNumId w:val="20"/>
  </w:num>
  <w:num w:numId="17">
    <w:abstractNumId w:val="23"/>
  </w:num>
  <w:num w:numId="18">
    <w:abstractNumId w:val="14"/>
  </w:num>
  <w:num w:numId="19">
    <w:abstractNumId w:val="6"/>
  </w:num>
  <w:num w:numId="20">
    <w:abstractNumId w:val="12"/>
  </w:num>
  <w:num w:numId="21">
    <w:abstractNumId w:val="22"/>
  </w:num>
  <w:num w:numId="22">
    <w:abstractNumId w:val="29"/>
  </w:num>
  <w:num w:numId="23">
    <w:abstractNumId w:val="4"/>
  </w:num>
  <w:num w:numId="24">
    <w:abstractNumId w:val="3"/>
  </w:num>
  <w:num w:numId="25">
    <w:abstractNumId w:val="18"/>
  </w:num>
  <w:num w:numId="26">
    <w:abstractNumId w:val="19"/>
  </w:num>
  <w:num w:numId="27">
    <w:abstractNumId w:val="31"/>
  </w:num>
  <w:num w:numId="28">
    <w:abstractNumId w:val="1"/>
  </w:num>
  <w:num w:numId="29">
    <w:abstractNumId w:val="27"/>
  </w:num>
  <w:num w:numId="30">
    <w:abstractNumId w:val="8"/>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69"/>
    <w:rsid w:val="00005000"/>
    <w:rsid w:val="0000652C"/>
    <w:rsid w:val="00007465"/>
    <w:rsid w:val="00010005"/>
    <w:rsid w:val="00016364"/>
    <w:rsid w:val="0002221A"/>
    <w:rsid w:val="00024564"/>
    <w:rsid w:val="0003740B"/>
    <w:rsid w:val="000376F0"/>
    <w:rsid w:val="00043B69"/>
    <w:rsid w:val="00044B28"/>
    <w:rsid w:val="00045199"/>
    <w:rsid w:val="000455A0"/>
    <w:rsid w:val="00051C97"/>
    <w:rsid w:val="000545A2"/>
    <w:rsid w:val="0005740C"/>
    <w:rsid w:val="00061C7D"/>
    <w:rsid w:val="000655D5"/>
    <w:rsid w:val="00070B5E"/>
    <w:rsid w:val="0008743E"/>
    <w:rsid w:val="00094296"/>
    <w:rsid w:val="00094B77"/>
    <w:rsid w:val="00094C16"/>
    <w:rsid w:val="000A3355"/>
    <w:rsid w:val="000A5ACB"/>
    <w:rsid w:val="000A7908"/>
    <w:rsid w:val="000C0F90"/>
    <w:rsid w:val="000C2341"/>
    <w:rsid w:val="000C7A05"/>
    <w:rsid w:val="000D420A"/>
    <w:rsid w:val="000E2653"/>
    <w:rsid w:val="000F0F88"/>
    <w:rsid w:val="000F4B45"/>
    <w:rsid w:val="000F5723"/>
    <w:rsid w:val="00103EBB"/>
    <w:rsid w:val="0011065B"/>
    <w:rsid w:val="0011408F"/>
    <w:rsid w:val="00114A2A"/>
    <w:rsid w:val="00114A37"/>
    <w:rsid w:val="0011532B"/>
    <w:rsid w:val="001155A2"/>
    <w:rsid w:val="0011664D"/>
    <w:rsid w:val="001175DD"/>
    <w:rsid w:val="00120CAC"/>
    <w:rsid w:val="00121D70"/>
    <w:rsid w:val="00126FFA"/>
    <w:rsid w:val="001279D6"/>
    <w:rsid w:val="00134665"/>
    <w:rsid w:val="00135066"/>
    <w:rsid w:val="00136D67"/>
    <w:rsid w:val="001403B0"/>
    <w:rsid w:val="001430A8"/>
    <w:rsid w:val="00143DA1"/>
    <w:rsid w:val="00172643"/>
    <w:rsid w:val="0017268A"/>
    <w:rsid w:val="00174D74"/>
    <w:rsid w:val="00184091"/>
    <w:rsid w:val="001913F0"/>
    <w:rsid w:val="00191A0C"/>
    <w:rsid w:val="00193623"/>
    <w:rsid w:val="00194ED2"/>
    <w:rsid w:val="001A45D5"/>
    <w:rsid w:val="001A5CBF"/>
    <w:rsid w:val="001B0B0F"/>
    <w:rsid w:val="001B18CA"/>
    <w:rsid w:val="001B228D"/>
    <w:rsid w:val="001B3164"/>
    <w:rsid w:val="001B571E"/>
    <w:rsid w:val="001C54A5"/>
    <w:rsid w:val="001C7B57"/>
    <w:rsid w:val="001D0E9D"/>
    <w:rsid w:val="001D3308"/>
    <w:rsid w:val="001F3058"/>
    <w:rsid w:val="001F7876"/>
    <w:rsid w:val="00206B64"/>
    <w:rsid w:val="00207EF4"/>
    <w:rsid w:val="002111CA"/>
    <w:rsid w:val="00220A23"/>
    <w:rsid w:val="00221719"/>
    <w:rsid w:val="00224229"/>
    <w:rsid w:val="002243B2"/>
    <w:rsid w:val="002250B1"/>
    <w:rsid w:val="00225E8E"/>
    <w:rsid w:val="0023003B"/>
    <w:rsid w:val="002333E4"/>
    <w:rsid w:val="00243D9E"/>
    <w:rsid w:val="002442AF"/>
    <w:rsid w:val="00265DCA"/>
    <w:rsid w:val="002711B2"/>
    <w:rsid w:val="0027125D"/>
    <w:rsid w:val="002739F6"/>
    <w:rsid w:val="00282E51"/>
    <w:rsid w:val="00285ABE"/>
    <w:rsid w:val="002908A8"/>
    <w:rsid w:val="002935C9"/>
    <w:rsid w:val="002938CB"/>
    <w:rsid w:val="002A7249"/>
    <w:rsid w:val="002B06B2"/>
    <w:rsid w:val="002B0F34"/>
    <w:rsid w:val="002B2229"/>
    <w:rsid w:val="002B3714"/>
    <w:rsid w:val="002B5BC2"/>
    <w:rsid w:val="002B60E0"/>
    <w:rsid w:val="002B689E"/>
    <w:rsid w:val="002B6F20"/>
    <w:rsid w:val="002B6FB4"/>
    <w:rsid w:val="002D5DB7"/>
    <w:rsid w:val="002D61A7"/>
    <w:rsid w:val="002E190A"/>
    <w:rsid w:val="002E21A4"/>
    <w:rsid w:val="002E3749"/>
    <w:rsid w:val="002E4227"/>
    <w:rsid w:val="002E4348"/>
    <w:rsid w:val="002E4CF3"/>
    <w:rsid w:val="002E53D7"/>
    <w:rsid w:val="00305616"/>
    <w:rsid w:val="003127E5"/>
    <w:rsid w:val="00312DEC"/>
    <w:rsid w:val="00313254"/>
    <w:rsid w:val="00314667"/>
    <w:rsid w:val="003264A1"/>
    <w:rsid w:val="00326CEB"/>
    <w:rsid w:val="00334B23"/>
    <w:rsid w:val="003352E9"/>
    <w:rsid w:val="00337594"/>
    <w:rsid w:val="00340C6D"/>
    <w:rsid w:val="00341AE2"/>
    <w:rsid w:val="0034251E"/>
    <w:rsid w:val="00343663"/>
    <w:rsid w:val="00345790"/>
    <w:rsid w:val="00345937"/>
    <w:rsid w:val="00347B01"/>
    <w:rsid w:val="0035655D"/>
    <w:rsid w:val="003572FA"/>
    <w:rsid w:val="00361A84"/>
    <w:rsid w:val="00361BF9"/>
    <w:rsid w:val="00367FA0"/>
    <w:rsid w:val="00374A45"/>
    <w:rsid w:val="003818A0"/>
    <w:rsid w:val="00382AC2"/>
    <w:rsid w:val="00383FEA"/>
    <w:rsid w:val="003858A3"/>
    <w:rsid w:val="0039264D"/>
    <w:rsid w:val="003A163E"/>
    <w:rsid w:val="003B0465"/>
    <w:rsid w:val="003B06AF"/>
    <w:rsid w:val="003B6899"/>
    <w:rsid w:val="003B6BF3"/>
    <w:rsid w:val="003B7788"/>
    <w:rsid w:val="003C195E"/>
    <w:rsid w:val="003C47F1"/>
    <w:rsid w:val="003C7CFA"/>
    <w:rsid w:val="003D5CB5"/>
    <w:rsid w:val="003D7DCA"/>
    <w:rsid w:val="003E0A06"/>
    <w:rsid w:val="003E1DD1"/>
    <w:rsid w:val="003F3C18"/>
    <w:rsid w:val="00411F2E"/>
    <w:rsid w:val="004147B2"/>
    <w:rsid w:val="00422400"/>
    <w:rsid w:val="0043003F"/>
    <w:rsid w:val="004330F3"/>
    <w:rsid w:val="00433926"/>
    <w:rsid w:val="0043463C"/>
    <w:rsid w:val="00437176"/>
    <w:rsid w:val="00443DFA"/>
    <w:rsid w:val="00446C72"/>
    <w:rsid w:val="00447664"/>
    <w:rsid w:val="00450259"/>
    <w:rsid w:val="004626B4"/>
    <w:rsid w:val="00466464"/>
    <w:rsid w:val="00467665"/>
    <w:rsid w:val="00473E94"/>
    <w:rsid w:val="004777B9"/>
    <w:rsid w:val="004807F9"/>
    <w:rsid w:val="0049275A"/>
    <w:rsid w:val="004949F4"/>
    <w:rsid w:val="00497188"/>
    <w:rsid w:val="004A66B4"/>
    <w:rsid w:val="004B5C30"/>
    <w:rsid w:val="004C6EF7"/>
    <w:rsid w:val="004D425F"/>
    <w:rsid w:val="004D5630"/>
    <w:rsid w:val="004D5998"/>
    <w:rsid w:val="004E448D"/>
    <w:rsid w:val="004E4C41"/>
    <w:rsid w:val="004F143C"/>
    <w:rsid w:val="004F3AF4"/>
    <w:rsid w:val="00501D63"/>
    <w:rsid w:val="00502022"/>
    <w:rsid w:val="00514B6F"/>
    <w:rsid w:val="00522F1A"/>
    <w:rsid w:val="00526E9F"/>
    <w:rsid w:val="00531138"/>
    <w:rsid w:val="00531239"/>
    <w:rsid w:val="005337FF"/>
    <w:rsid w:val="00533CEC"/>
    <w:rsid w:val="00534BD9"/>
    <w:rsid w:val="005435E8"/>
    <w:rsid w:val="00543693"/>
    <w:rsid w:val="00563B44"/>
    <w:rsid w:val="005658E2"/>
    <w:rsid w:val="005716CB"/>
    <w:rsid w:val="005720AC"/>
    <w:rsid w:val="00573523"/>
    <w:rsid w:val="005742D2"/>
    <w:rsid w:val="00580EF7"/>
    <w:rsid w:val="00581CAD"/>
    <w:rsid w:val="00583EBF"/>
    <w:rsid w:val="0058632F"/>
    <w:rsid w:val="00591F15"/>
    <w:rsid w:val="00593241"/>
    <w:rsid w:val="005A0B0F"/>
    <w:rsid w:val="005A2214"/>
    <w:rsid w:val="005A2258"/>
    <w:rsid w:val="005A26D8"/>
    <w:rsid w:val="005A5713"/>
    <w:rsid w:val="005A6D96"/>
    <w:rsid w:val="005A7376"/>
    <w:rsid w:val="005B326B"/>
    <w:rsid w:val="005B5008"/>
    <w:rsid w:val="005C017C"/>
    <w:rsid w:val="005C0498"/>
    <w:rsid w:val="005D1749"/>
    <w:rsid w:val="005D24A8"/>
    <w:rsid w:val="005D4F5D"/>
    <w:rsid w:val="005D6953"/>
    <w:rsid w:val="005F0699"/>
    <w:rsid w:val="005F334C"/>
    <w:rsid w:val="005F4943"/>
    <w:rsid w:val="006041B4"/>
    <w:rsid w:val="00607CF5"/>
    <w:rsid w:val="00610DBA"/>
    <w:rsid w:val="00610EFA"/>
    <w:rsid w:val="0061316C"/>
    <w:rsid w:val="0062360F"/>
    <w:rsid w:val="00625B73"/>
    <w:rsid w:val="0062668A"/>
    <w:rsid w:val="00627819"/>
    <w:rsid w:val="00627F5C"/>
    <w:rsid w:val="006316F4"/>
    <w:rsid w:val="00631BF9"/>
    <w:rsid w:val="00631F66"/>
    <w:rsid w:val="00632993"/>
    <w:rsid w:val="00633752"/>
    <w:rsid w:val="00634F72"/>
    <w:rsid w:val="006363C6"/>
    <w:rsid w:val="00642E5A"/>
    <w:rsid w:val="00643479"/>
    <w:rsid w:val="00652AAC"/>
    <w:rsid w:val="00656692"/>
    <w:rsid w:val="00667B09"/>
    <w:rsid w:val="00670981"/>
    <w:rsid w:val="00670DB3"/>
    <w:rsid w:val="006712E5"/>
    <w:rsid w:val="0067165D"/>
    <w:rsid w:val="006733F2"/>
    <w:rsid w:val="00673AE8"/>
    <w:rsid w:val="006747EE"/>
    <w:rsid w:val="00674C92"/>
    <w:rsid w:val="006765D0"/>
    <w:rsid w:val="0068455E"/>
    <w:rsid w:val="006862D5"/>
    <w:rsid w:val="00687194"/>
    <w:rsid w:val="00691327"/>
    <w:rsid w:val="006A3917"/>
    <w:rsid w:val="006A4F17"/>
    <w:rsid w:val="006A5D5A"/>
    <w:rsid w:val="006B0C67"/>
    <w:rsid w:val="006B17F5"/>
    <w:rsid w:val="006B65D8"/>
    <w:rsid w:val="006C1630"/>
    <w:rsid w:val="006C216F"/>
    <w:rsid w:val="006C7A97"/>
    <w:rsid w:val="006D619F"/>
    <w:rsid w:val="006E185F"/>
    <w:rsid w:val="006E1B71"/>
    <w:rsid w:val="006E1CBA"/>
    <w:rsid w:val="006E1D3D"/>
    <w:rsid w:val="006F1B96"/>
    <w:rsid w:val="006F2D6D"/>
    <w:rsid w:val="006F6C98"/>
    <w:rsid w:val="00701832"/>
    <w:rsid w:val="00705508"/>
    <w:rsid w:val="0072609B"/>
    <w:rsid w:val="00727685"/>
    <w:rsid w:val="00730BBB"/>
    <w:rsid w:val="00733183"/>
    <w:rsid w:val="00735FB2"/>
    <w:rsid w:val="007431CD"/>
    <w:rsid w:val="00746734"/>
    <w:rsid w:val="007556AE"/>
    <w:rsid w:val="007617A0"/>
    <w:rsid w:val="007639EE"/>
    <w:rsid w:val="00764235"/>
    <w:rsid w:val="00766BCE"/>
    <w:rsid w:val="007748B2"/>
    <w:rsid w:val="0077491F"/>
    <w:rsid w:val="00775C3E"/>
    <w:rsid w:val="00781995"/>
    <w:rsid w:val="00786E79"/>
    <w:rsid w:val="00786EBF"/>
    <w:rsid w:val="0079029E"/>
    <w:rsid w:val="007917F5"/>
    <w:rsid w:val="007930EA"/>
    <w:rsid w:val="007A2178"/>
    <w:rsid w:val="007A4660"/>
    <w:rsid w:val="007A6E1B"/>
    <w:rsid w:val="007B1031"/>
    <w:rsid w:val="007C0C95"/>
    <w:rsid w:val="007C3FEF"/>
    <w:rsid w:val="007C7537"/>
    <w:rsid w:val="007D285C"/>
    <w:rsid w:val="007D4688"/>
    <w:rsid w:val="007D6DCB"/>
    <w:rsid w:val="007E4DA1"/>
    <w:rsid w:val="007E5D28"/>
    <w:rsid w:val="007E700A"/>
    <w:rsid w:val="007E7034"/>
    <w:rsid w:val="007E7804"/>
    <w:rsid w:val="007F0E3A"/>
    <w:rsid w:val="007F2B88"/>
    <w:rsid w:val="007F4F4D"/>
    <w:rsid w:val="007F6398"/>
    <w:rsid w:val="0080265E"/>
    <w:rsid w:val="0080409B"/>
    <w:rsid w:val="00805BAC"/>
    <w:rsid w:val="008137F6"/>
    <w:rsid w:val="00815889"/>
    <w:rsid w:val="00815CC0"/>
    <w:rsid w:val="008167DC"/>
    <w:rsid w:val="008220DE"/>
    <w:rsid w:val="00822B42"/>
    <w:rsid w:val="008233F6"/>
    <w:rsid w:val="00824159"/>
    <w:rsid w:val="0082756E"/>
    <w:rsid w:val="00827F09"/>
    <w:rsid w:val="008302C8"/>
    <w:rsid w:val="008319EB"/>
    <w:rsid w:val="00832F5E"/>
    <w:rsid w:val="008349D8"/>
    <w:rsid w:val="00836664"/>
    <w:rsid w:val="00843146"/>
    <w:rsid w:val="00843ABE"/>
    <w:rsid w:val="008444FA"/>
    <w:rsid w:val="008518B6"/>
    <w:rsid w:val="008727FC"/>
    <w:rsid w:val="0088020E"/>
    <w:rsid w:val="00881EE8"/>
    <w:rsid w:val="008832EB"/>
    <w:rsid w:val="00884FAD"/>
    <w:rsid w:val="00886D9B"/>
    <w:rsid w:val="00894A84"/>
    <w:rsid w:val="00896A67"/>
    <w:rsid w:val="008A4928"/>
    <w:rsid w:val="008A5259"/>
    <w:rsid w:val="008A5AD8"/>
    <w:rsid w:val="008B3C4D"/>
    <w:rsid w:val="008B3CD4"/>
    <w:rsid w:val="008B41E6"/>
    <w:rsid w:val="008B4319"/>
    <w:rsid w:val="008B5D7F"/>
    <w:rsid w:val="008B76DD"/>
    <w:rsid w:val="008C1E8A"/>
    <w:rsid w:val="008D7B14"/>
    <w:rsid w:val="008E0AFE"/>
    <w:rsid w:val="008E3FC0"/>
    <w:rsid w:val="00902C85"/>
    <w:rsid w:val="00905949"/>
    <w:rsid w:val="00913436"/>
    <w:rsid w:val="00913873"/>
    <w:rsid w:val="009241D9"/>
    <w:rsid w:val="00925019"/>
    <w:rsid w:val="00927466"/>
    <w:rsid w:val="00930999"/>
    <w:rsid w:val="009342F4"/>
    <w:rsid w:val="00940701"/>
    <w:rsid w:val="0094086C"/>
    <w:rsid w:val="00946277"/>
    <w:rsid w:val="00963774"/>
    <w:rsid w:val="00967275"/>
    <w:rsid w:val="0097348C"/>
    <w:rsid w:val="00973DF3"/>
    <w:rsid w:val="00982D15"/>
    <w:rsid w:val="00984A55"/>
    <w:rsid w:val="0098536D"/>
    <w:rsid w:val="00993000"/>
    <w:rsid w:val="009937F1"/>
    <w:rsid w:val="00994995"/>
    <w:rsid w:val="0099772D"/>
    <w:rsid w:val="009A0148"/>
    <w:rsid w:val="009A25C1"/>
    <w:rsid w:val="009A77BE"/>
    <w:rsid w:val="009B3EE9"/>
    <w:rsid w:val="009B4E8B"/>
    <w:rsid w:val="009B5938"/>
    <w:rsid w:val="009C4343"/>
    <w:rsid w:val="009C62D3"/>
    <w:rsid w:val="009C7140"/>
    <w:rsid w:val="009D2042"/>
    <w:rsid w:val="009E7EFD"/>
    <w:rsid w:val="00A00F28"/>
    <w:rsid w:val="00A05459"/>
    <w:rsid w:val="00A10766"/>
    <w:rsid w:val="00A17E19"/>
    <w:rsid w:val="00A261E5"/>
    <w:rsid w:val="00A26252"/>
    <w:rsid w:val="00A273CC"/>
    <w:rsid w:val="00A44171"/>
    <w:rsid w:val="00A47A33"/>
    <w:rsid w:val="00A51159"/>
    <w:rsid w:val="00A55429"/>
    <w:rsid w:val="00A56678"/>
    <w:rsid w:val="00A61EC0"/>
    <w:rsid w:val="00A62E9B"/>
    <w:rsid w:val="00A62F63"/>
    <w:rsid w:val="00A700AC"/>
    <w:rsid w:val="00A8439B"/>
    <w:rsid w:val="00A84D13"/>
    <w:rsid w:val="00A86ADF"/>
    <w:rsid w:val="00A93D57"/>
    <w:rsid w:val="00A966A7"/>
    <w:rsid w:val="00AA0579"/>
    <w:rsid w:val="00AB2139"/>
    <w:rsid w:val="00AB6E65"/>
    <w:rsid w:val="00AC160A"/>
    <w:rsid w:val="00AC6D7D"/>
    <w:rsid w:val="00AD023A"/>
    <w:rsid w:val="00AD1777"/>
    <w:rsid w:val="00AD591B"/>
    <w:rsid w:val="00AE2235"/>
    <w:rsid w:val="00AE29E8"/>
    <w:rsid w:val="00AE3403"/>
    <w:rsid w:val="00AF52DA"/>
    <w:rsid w:val="00AF7CB8"/>
    <w:rsid w:val="00B03481"/>
    <w:rsid w:val="00B0757C"/>
    <w:rsid w:val="00B1242A"/>
    <w:rsid w:val="00B12C5B"/>
    <w:rsid w:val="00B1305C"/>
    <w:rsid w:val="00B153E1"/>
    <w:rsid w:val="00B2152A"/>
    <w:rsid w:val="00B23B2A"/>
    <w:rsid w:val="00B35503"/>
    <w:rsid w:val="00B35611"/>
    <w:rsid w:val="00B4177D"/>
    <w:rsid w:val="00B4587E"/>
    <w:rsid w:val="00B45FF6"/>
    <w:rsid w:val="00B51E98"/>
    <w:rsid w:val="00B51F3E"/>
    <w:rsid w:val="00B520E1"/>
    <w:rsid w:val="00B606BF"/>
    <w:rsid w:val="00B644AE"/>
    <w:rsid w:val="00B73A03"/>
    <w:rsid w:val="00B75F8E"/>
    <w:rsid w:val="00B85E53"/>
    <w:rsid w:val="00B86BF6"/>
    <w:rsid w:val="00B955E3"/>
    <w:rsid w:val="00B96AFC"/>
    <w:rsid w:val="00BA1D65"/>
    <w:rsid w:val="00BB2D03"/>
    <w:rsid w:val="00BC2051"/>
    <w:rsid w:val="00BC350F"/>
    <w:rsid w:val="00BD7D66"/>
    <w:rsid w:val="00BE0024"/>
    <w:rsid w:val="00BE2FD1"/>
    <w:rsid w:val="00BE7FC1"/>
    <w:rsid w:val="00BF0CDC"/>
    <w:rsid w:val="00BF5E04"/>
    <w:rsid w:val="00C02833"/>
    <w:rsid w:val="00C02C58"/>
    <w:rsid w:val="00C07598"/>
    <w:rsid w:val="00C111FF"/>
    <w:rsid w:val="00C11CAC"/>
    <w:rsid w:val="00C20561"/>
    <w:rsid w:val="00C24F46"/>
    <w:rsid w:val="00C25946"/>
    <w:rsid w:val="00C31BEE"/>
    <w:rsid w:val="00C33E4C"/>
    <w:rsid w:val="00C363C5"/>
    <w:rsid w:val="00C44834"/>
    <w:rsid w:val="00C47D6B"/>
    <w:rsid w:val="00C50AD8"/>
    <w:rsid w:val="00C5628F"/>
    <w:rsid w:val="00C56378"/>
    <w:rsid w:val="00C57D43"/>
    <w:rsid w:val="00C603F9"/>
    <w:rsid w:val="00C6192F"/>
    <w:rsid w:val="00C64277"/>
    <w:rsid w:val="00C70C81"/>
    <w:rsid w:val="00C7288E"/>
    <w:rsid w:val="00C809E3"/>
    <w:rsid w:val="00C8208B"/>
    <w:rsid w:val="00C8278B"/>
    <w:rsid w:val="00C8298A"/>
    <w:rsid w:val="00C871B3"/>
    <w:rsid w:val="00C8762C"/>
    <w:rsid w:val="00CB1B34"/>
    <w:rsid w:val="00CC5915"/>
    <w:rsid w:val="00CD3CC4"/>
    <w:rsid w:val="00CD5A91"/>
    <w:rsid w:val="00CD7431"/>
    <w:rsid w:val="00CE7909"/>
    <w:rsid w:val="00CE7EF2"/>
    <w:rsid w:val="00CF3739"/>
    <w:rsid w:val="00CF404F"/>
    <w:rsid w:val="00D02247"/>
    <w:rsid w:val="00D0502C"/>
    <w:rsid w:val="00D07E11"/>
    <w:rsid w:val="00D12F3C"/>
    <w:rsid w:val="00D17AFA"/>
    <w:rsid w:val="00D22A59"/>
    <w:rsid w:val="00D3013F"/>
    <w:rsid w:val="00D31127"/>
    <w:rsid w:val="00D331A4"/>
    <w:rsid w:val="00D37C18"/>
    <w:rsid w:val="00D46DE7"/>
    <w:rsid w:val="00D4706A"/>
    <w:rsid w:val="00D578F9"/>
    <w:rsid w:val="00D81960"/>
    <w:rsid w:val="00D83E75"/>
    <w:rsid w:val="00D91DC4"/>
    <w:rsid w:val="00D95A5F"/>
    <w:rsid w:val="00D96546"/>
    <w:rsid w:val="00DA1A66"/>
    <w:rsid w:val="00DA5445"/>
    <w:rsid w:val="00DB02A5"/>
    <w:rsid w:val="00DB4601"/>
    <w:rsid w:val="00DB4C01"/>
    <w:rsid w:val="00DB4DF2"/>
    <w:rsid w:val="00DB76A1"/>
    <w:rsid w:val="00DB7EF4"/>
    <w:rsid w:val="00DC3494"/>
    <w:rsid w:val="00DD3BD6"/>
    <w:rsid w:val="00DE3297"/>
    <w:rsid w:val="00DE7DD6"/>
    <w:rsid w:val="00DF1305"/>
    <w:rsid w:val="00DF2CF3"/>
    <w:rsid w:val="00DF599E"/>
    <w:rsid w:val="00DF704C"/>
    <w:rsid w:val="00E06C87"/>
    <w:rsid w:val="00E22FF2"/>
    <w:rsid w:val="00E27221"/>
    <w:rsid w:val="00E460A6"/>
    <w:rsid w:val="00E56EED"/>
    <w:rsid w:val="00E57184"/>
    <w:rsid w:val="00E65320"/>
    <w:rsid w:val="00E67963"/>
    <w:rsid w:val="00E71187"/>
    <w:rsid w:val="00E727B6"/>
    <w:rsid w:val="00E92237"/>
    <w:rsid w:val="00E92EF7"/>
    <w:rsid w:val="00E95E24"/>
    <w:rsid w:val="00EA54C8"/>
    <w:rsid w:val="00EB02BE"/>
    <w:rsid w:val="00EB0DD6"/>
    <w:rsid w:val="00EB27C3"/>
    <w:rsid w:val="00EB72CF"/>
    <w:rsid w:val="00EC3B73"/>
    <w:rsid w:val="00ED4260"/>
    <w:rsid w:val="00EE1C4D"/>
    <w:rsid w:val="00EE4325"/>
    <w:rsid w:val="00EF1DD4"/>
    <w:rsid w:val="00F101C6"/>
    <w:rsid w:val="00F13C01"/>
    <w:rsid w:val="00F21380"/>
    <w:rsid w:val="00F5088B"/>
    <w:rsid w:val="00F55428"/>
    <w:rsid w:val="00F66FAA"/>
    <w:rsid w:val="00F70374"/>
    <w:rsid w:val="00F8358E"/>
    <w:rsid w:val="00F853A9"/>
    <w:rsid w:val="00F854EF"/>
    <w:rsid w:val="00F91306"/>
    <w:rsid w:val="00F95C6E"/>
    <w:rsid w:val="00FA39CB"/>
    <w:rsid w:val="00FA7B4C"/>
    <w:rsid w:val="00FB5227"/>
    <w:rsid w:val="00FD2931"/>
    <w:rsid w:val="00FE3420"/>
    <w:rsid w:val="00FE4916"/>
    <w:rsid w:val="00FF13AD"/>
    <w:rsid w:val="00FF3105"/>
    <w:rsid w:val="00FF3FE3"/>
    <w:rsid w:val="00FF6EB9"/>
    <w:rsid w:val="00FF743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49B9B"/>
  <w15:chartTrackingRefBased/>
  <w15:docId w15:val="{1E570C69-E5D8-409E-AE84-E7C396A3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3B69"/>
    <w:pPr>
      <w:ind w:left="720"/>
      <w:contextualSpacing/>
    </w:pPr>
  </w:style>
  <w:style w:type="paragraph" w:styleId="Kopfzeile">
    <w:name w:val="header"/>
    <w:basedOn w:val="Standard"/>
    <w:link w:val="KopfzeileZchn"/>
    <w:uiPriority w:val="99"/>
    <w:unhideWhenUsed/>
    <w:rsid w:val="009B3EE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3EE9"/>
  </w:style>
  <w:style w:type="paragraph" w:styleId="Fuzeile">
    <w:name w:val="footer"/>
    <w:basedOn w:val="Standard"/>
    <w:link w:val="FuzeileZchn"/>
    <w:uiPriority w:val="99"/>
    <w:unhideWhenUsed/>
    <w:rsid w:val="009B3EE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3EE9"/>
  </w:style>
  <w:style w:type="character" w:styleId="Hyperlink">
    <w:name w:val="Hyperlink"/>
    <w:basedOn w:val="Absatz-Standardschriftart"/>
    <w:uiPriority w:val="99"/>
    <w:unhideWhenUsed/>
    <w:rsid w:val="00AE3403"/>
    <w:rPr>
      <w:color w:val="0563C1" w:themeColor="hyperlink"/>
      <w:u w:val="single"/>
    </w:rPr>
  </w:style>
  <w:style w:type="character" w:styleId="NichtaufgelsteErwhnung">
    <w:name w:val="Unresolved Mention"/>
    <w:basedOn w:val="Absatz-Standardschriftart"/>
    <w:uiPriority w:val="99"/>
    <w:semiHidden/>
    <w:unhideWhenUsed/>
    <w:rsid w:val="00AE3403"/>
    <w:rPr>
      <w:color w:val="808080"/>
      <w:shd w:val="clear" w:color="auto" w:fill="E6E6E6"/>
    </w:rPr>
  </w:style>
  <w:style w:type="character" w:customStyle="1" w:styleId="highlight">
    <w:name w:val="highlight"/>
    <w:basedOn w:val="Absatz-Standardschriftart"/>
    <w:rsid w:val="009241D9"/>
  </w:style>
  <w:style w:type="paragraph" w:styleId="Sprechblasentext">
    <w:name w:val="Balloon Text"/>
    <w:basedOn w:val="Standard"/>
    <w:link w:val="SprechblasentextZchn"/>
    <w:uiPriority w:val="99"/>
    <w:semiHidden/>
    <w:unhideWhenUsed/>
    <w:rsid w:val="004B5C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C30"/>
    <w:rPr>
      <w:rFonts w:ascii="Segoe UI" w:hAnsi="Segoe UI" w:cs="Segoe UI"/>
      <w:sz w:val="18"/>
      <w:szCs w:val="18"/>
    </w:rPr>
  </w:style>
  <w:style w:type="character" w:styleId="Kommentarzeichen">
    <w:name w:val="annotation reference"/>
    <w:basedOn w:val="Absatz-Standardschriftart"/>
    <w:uiPriority w:val="99"/>
    <w:semiHidden/>
    <w:unhideWhenUsed/>
    <w:rsid w:val="00501D63"/>
    <w:rPr>
      <w:sz w:val="16"/>
      <w:szCs w:val="16"/>
    </w:rPr>
  </w:style>
  <w:style w:type="paragraph" w:styleId="Kommentartext">
    <w:name w:val="annotation text"/>
    <w:basedOn w:val="Standard"/>
    <w:link w:val="KommentartextZchn"/>
    <w:uiPriority w:val="99"/>
    <w:unhideWhenUsed/>
    <w:rsid w:val="00501D63"/>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501D63"/>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BE7FC1"/>
    <w:rPr>
      <w:rFonts w:eastAsiaTheme="minorEastAsia"/>
      <w:b/>
      <w:bCs/>
      <w:lang w:eastAsia="zh-CN"/>
    </w:rPr>
  </w:style>
  <w:style w:type="character" w:customStyle="1" w:styleId="KommentarthemaZchn">
    <w:name w:val="Kommentarthema Zchn"/>
    <w:basedOn w:val="KommentartextZchn"/>
    <w:link w:val="Kommentarthema"/>
    <w:uiPriority w:val="99"/>
    <w:semiHidden/>
    <w:rsid w:val="00BE7FC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7315">
      <w:bodyDiv w:val="1"/>
      <w:marLeft w:val="0"/>
      <w:marRight w:val="0"/>
      <w:marTop w:val="0"/>
      <w:marBottom w:val="0"/>
      <w:divBdr>
        <w:top w:val="none" w:sz="0" w:space="0" w:color="auto"/>
        <w:left w:val="none" w:sz="0" w:space="0" w:color="auto"/>
        <w:bottom w:val="none" w:sz="0" w:space="0" w:color="auto"/>
        <w:right w:val="none" w:sz="0" w:space="0" w:color="auto"/>
      </w:divBdr>
    </w:div>
    <w:div w:id="333729081">
      <w:bodyDiv w:val="1"/>
      <w:marLeft w:val="0"/>
      <w:marRight w:val="0"/>
      <w:marTop w:val="0"/>
      <w:marBottom w:val="0"/>
      <w:divBdr>
        <w:top w:val="none" w:sz="0" w:space="0" w:color="auto"/>
        <w:left w:val="none" w:sz="0" w:space="0" w:color="auto"/>
        <w:bottom w:val="none" w:sz="0" w:space="0" w:color="auto"/>
        <w:right w:val="none" w:sz="0" w:space="0" w:color="auto"/>
      </w:divBdr>
      <w:divsChild>
        <w:div w:id="519322435">
          <w:marLeft w:val="0"/>
          <w:marRight w:val="0"/>
          <w:marTop w:val="75"/>
          <w:marBottom w:val="75"/>
          <w:divBdr>
            <w:top w:val="none" w:sz="0" w:space="0" w:color="auto"/>
            <w:left w:val="none" w:sz="0" w:space="0" w:color="auto"/>
            <w:bottom w:val="none" w:sz="0" w:space="0" w:color="auto"/>
            <w:right w:val="none" w:sz="0" w:space="0" w:color="auto"/>
          </w:divBdr>
          <w:divsChild>
            <w:div w:id="283313510">
              <w:marLeft w:val="0"/>
              <w:marRight w:val="0"/>
              <w:marTop w:val="0"/>
              <w:marBottom w:val="0"/>
              <w:divBdr>
                <w:top w:val="none" w:sz="0" w:space="0" w:color="auto"/>
                <w:left w:val="none" w:sz="0" w:space="0" w:color="auto"/>
                <w:bottom w:val="none" w:sz="0" w:space="0" w:color="auto"/>
                <w:right w:val="none" w:sz="0" w:space="0" w:color="auto"/>
              </w:divBdr>
              <w:divsChild>
                <w:div w:id="13438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9298">
      <w:bodyDiv w:val="1"/>
      <w:marLeft w:val="0"/>
      <w:marRight w:val="0"/>
      <w:marTop w:val="0"/>
      <w:marBottom w:val="0"/>
      <w:divBdr>
        <w:top w:val="none" w:sz="0" w:space="0" w:color="auto"/>
        <w:left w:val="none" w:sz="0" w:space="0" w:color="auto"/>
        <w:bottom w:val="none" w:sz="0" w:space="0" w:color="auto"/>
        <w:right w:val="none" w:sz="0" w:space="0" w:color="auto"/>
      </w:divBdr>
      <w:divsChild>
        <w:div w:id="1218400522">
          <w:marLeft w:val="0"/>
          <w:marRight w:val="0"/>
          <w:marTop w:val="0"/>
          <w:marBottom w:val="0"/>
          <w:divBdr>
            <w:top w:val="none" w:sz="0" w:space="0" w:color="auto"/>
            <w:left w:val="none" w:sz="0" w:space="0" w:color="auto"/>
            <w:bottom w:val="none" w:sz="0" w:space="0" w:color="auto"/>
            <w:right w:val="none" w:sz="0" w:space="0" w:color="auto"/>
          </w:divBdr>
        </w:div>
      </w:divsChild>
    </w:div>
    <w:div w:id="481973497">
      <w:bodyDiv w:val="1"/>
      <w:marLeft w:val="0"/>
      <w:marRight w:val="0"/>
      <w:marTop w:val="0"/>
      <w:marBottom w:val="0"/>
      <w:divBdr>
        <w:top w:val="none" w:sz="0" w:space="0" w:color="auto"/>
        <w:left w:val="none" w:sz="0" w:space="0" w:color="auto"/>
        <w:bottom w:val="none" w:sz="0" w:space="0" w:color="auto"/>
        <w:right w:val="none" w:sz="0" w:space="0" w:color="auto"/>
      </w:divBdr>
      <w:divsChild>
        <w:div w:id="998458503">
          <w:marLeft w:val="0"/>
          <w:marRight w:val="0"/>
          <w:marTop w:val="0"/>
          <w:marBottom w:val="0"/>
          <w:divBdr>
            <w:top w:val="none" w:sz="0" w:space="0" w:color="auto"/>
            <w:left w:val="none" w:sz="0" w:space="0" w:color="auto"/>
            <w:bottom w:val="none" w:sz="0" w:space="0" w:color="auto"/>
            <w:right w:val="none" w:sz="0" w:space="0" w:color="auto"/>
          </w:divBdr>
          <w:divsChild>
            <w:div w:id="622342636">
              <w:marLeft w:val="0"/>
              <w:marRight w:val="0"/>
              <w:marTop w:val="0"/>
              <w:marBottom w:val="0"/>
              <w:divBdr>
                <w:top w:val="none" w:sz="0" w:space="0" w:color="auto"/>
                <w:left w:val="none" w:sz="0" w:space="0" w:color="auto"/>
                <w:bottom w:val="none" w:sz="0" w:space="0" w:color="auto"/>
                <w:right w:val="none" w:sz="0" w:space="0" w:color="auto"/>
              </w:divBdr>
              <w:divsChild>
                <w:div w:id="1375041569">
                  <w:marLeft w:val="0"/>
                  <w:marRight w:val="0"/>
                  <w:marTop w:val="0"/>
                  <w:marBottom w:val="0"/>
                  <w:divBdr>
                    <w:top w:val="none" w:sz="0" w:space="0" w:color="auto"/>
                    <w:left w:val="none" w:sz="0" w:space="0" w:color="auto"/>
                    <w:bottom w:val="none" w:sz="0" w:space="0" w:color="auto"/>
                    <w:right w:val="none" w:sz="0" w:space="0" w:color="auto"/>
                  </w:divBdr>
                  <w:divsChild>
                    <w:div w:id="1751806235">
                      <w:marLeft w:val="0"/>
                      <w:marRight w:val="0"/>
                      <w:marTop w:val="0"/>
                      <w:marBottom w:val="0"/>
                      <w:divBdr>
                        <w:top w:val="none" w:sz="0" w:space="0" w:color="auto"/>
                        <w:left w:val="none" w:sz="0" w:space="0" w:color="auto"/>
                        <w:bottom w:val="none" w:sz="0" w:space="0" w:color="auto"/>
                        <w:right w:val="none" w:sz="0" w:space="0" w:color="auto"/>
                      </w:divBdr>
                      <w:divsChild>
                        <w:div w:id="1348944019">
                          <w:marLeft w:val="0"/>
                          <w:marRight w:val="0"/>
                          <w:marTop w:val="0"/>
                          <w:marBottom w:val="0"/>
                          <w:divBdr>
                            <w:top w:val="none" w:sz="0" w:space="0" w:color="auto"/>
                            <w:left w:val="none" w:sz="0" w:space="0" w:color="auto"/>
                            <w:bottom w:val="none" w:sz="0" w:space="0" w:color="auto"/>
                            <w:right w:val="none" w:sz="0" w:space="0" w:color="auto"/>
                          </w:divBdr>
                          <w:divsChild>
                            <w:div w:id="367342598">
                              <w:marLeft w:val="0"/>
                              <w:marRight w:val="0"/>
                              <w:marTop w:val="0"/>
                              <w:marBottom w:val="0"/>
                              <w:divBdr>
                                <w:top w:val="none" w:sz="0" w:space="0" w:color="auto"/>
                                <w:left w:val="none" w:sz="0" w:space="0" w:color="auto"/>
                                <w:bottom w:val="none" w:sz="0" w:space="0" w:color="auto"/>
                                <w:right w:val="none" w:sz="0" w:space="0" w:color="auto"/>
                              </w:divBdr>
                              <w:divsChild>
                                <w:div w:id="621880209">
                                  <w:marLeft w:val="0"/>
                                  <w:marRight w:val="0"/>
                                  <w:marTop w:val="0"/>
                                  <w:marBottom w:val="0"/>
                                  <w:divBdr>
                                    <w:top w:val="none" w:sz="0" w:space="0" w:color="auto"/>
                                    <w:left w:val="none" w:sz="0" w:space="0" w:color="auto"/>
                                    <w:bottom w:val="none" w:sz="0" w:space="0" w:color="auto"/>
                                    <w:right w:val="none" w:sz="0" w:space="0" w:color="auto"/>
                                  </w:divBdr>
                                  <w:divsChild>
                                    <w:div w:id="198974687">
                                      <w:marLeft w:val="0"/>
                                      <w:marRight w:val="0"/>
                                      <w:marTop w:val="0"/>
                                      <w:marBottom w:val="0"/>
                                      <w:divBdr>
                                        <w:top w:val="none" w:sz="0" w:space="0" w:color="auto"/>
                                        <w:left w:val="none" w:sz="0" w:space="0" w:color="auto"/>
                                        <w:bottom w:val="none" w:sz="0" w:space="0" w:color="auto"/>
                                        <w:right w:val="none" w:sz="0" w:space="0" w:color="auto"/>
                                      </w:divBdr>
                                      <w:divsChild>
                                        <w:div w:id="502935272">
                                          <w:marLeft w:val="0"/>
                                          <w:marRight w:val="0"/>
                                          <w:marTop w:val="0"/>
                                          <w:marBottom w:val="0"/>
                                          <w:divBdr>
                                            <w:top w:val="none" w:sz="0" w:space="0" w:color="auto"/>
                                            <w:left w:val="none" w:sz="0" w:space="0" w:color="auto"/>
                                            <w:bottom w:val="none" w:sz="0" w:space="0" w:color="auto"/>
                                            <w:right w:val="none" w:sz="0" w:space="0" w:color="auto"/>
                                          </w:divBdr>
                                          <w:divsChild>
                                            <w:div w:id="85614980">
                                              <w:marLeft w:val="0"/>
                                              <w:marRight w:val="0"/>
                                              <w:marTop w:val="0"/>
                                              <w:marBottom w:val="0"/>
                                              <w:divBdr>
                                                <w:top w:val="none" w:sz="0" w:space="0" w:color="auto"/>
                                                <w:left w:val="none" w:sz="0" w:space="0" w:color="auto"/>
                                                <w:bottom w:val="none" w:sz="0" w:space="0" w:color="auto"/>
                                                <w:right w:val="none" w:sz="0" w:space="0" w:color="auto"/>
                                              </w:divBdr>
                                              <w:divsChild>
                                                <w:div w:id="1157040702">
                                                  <w:marLeft w:val="0"/>
                                                  <w:marRight w:val="0"/>
                                                  <w:marTop w:val="0"/>
                                                  <w:marBottom w:val="0"/>
                                                  <w:divBdr>
                                                    <w:top w:val="none" w:sz="0" w:space="0" w:color="auto"/>
                                                    <w:left w:val="none" w:sz="0" w:space="0" w:color="auto"/>
                                                    <w:bottom w:val="none" w:sz="0" w:space="0" w:color="auto"/>
                                                    <w:right w:val="none" w:sz="0" w:space="0" w:color="auto"/>
                                                  </w:divBdr>
                                                  <w:divsChild>
                                                    <w:div w:id="1302273625">
                                                      <w:marLeft w:val="0"/>
                                                      <w:marRight w:val="0"/>
                                                      <w:marTop w:val="0"/>
                                                      <w:marBottom w:val="0"/>
                                                      <w:divBdr>
                                                        <w:top w:val="none" w:sz="0" w:space="0" w:color="auto"/>
                                                        <w:left w:val="none" w:sz="0" w:space="0" w:color="auto"/>
                                                        <w:bottom w:val="none" w:sz="0" w:space="0" w:color="auto"/>
                                                        <w:right w:val="none" w:sz="0" w:space="0" w:color="auto"/>
                                                      </w:divBdr>
                                                      <w:divsChild>
                                                        <w:div w:id="979262376">
                                                          <w:marLeft w:val="0"/>
                                                          <w:marRight w:val="0"/>
                                                          <w:marTop w:val="0"/>
                                                          <w:marBottom w:val="0"/>
                                                          <w:divBdr>
                                                            <w:top w:val="none" w:sz="0" w:space="0" w:color="auto"/>
                                                            <w:left w:val="none" w:sz="0" w:space="0" w:color="auto"/>
                                                            <w:bottom w:val="none" w:sz="0" w:space="0" w:color="auto"/>
                                                            <w:right w:val="none" w:sz="0" w:space="0" w:color="auto"/>
                                                          </w:divBdr>
                                                          <w:divsChild>
                                                            <w:div w:id="191889933">
                                                              <w:marLeft w:val="0"/>
                                                              <w:marRight w:val="0"/>
                                                              <w:marTop w:val="0"/>
                                                              <w:marBottom w:val="0"/>
                                                              <w:divBdr>
                                                                <w:top w:val="none" w:sz="0" w:space="0" w:color="auto"/>
                                                                <w:left w:val="none" w:sz="0" w:space="0" w:color="auto"/>
                                                                <w:bottom w:val="none" w:sz="0" w:space="0" w:color="auto"/>
                                                                <w:right w:val="none" w:sz="0" w:space="0" w:color="auto"/>
                                                              </w:divBdr>
                                                              <w:divsChild>
                                                                <w:div w:id="1409184176">
                                                                  <w:marLeft w:val="0"/>
                                                                  <w:marRight w:val="0"/>
                                                                  <w:marTop w:val="0"/>
                                                                  <w:marBottom w:val="0"/>
                                                                  <w:divBdr>
                                                                    <w:top w:val="none" w:sz="0" w:space="0" w:color="auto"/>
                                                                    <w:left w:val="none" w:sz="0" w:space="0" w:color="auto"/>
                                                                    <w:bottom w:val="none" w:sz="0" w:space="0" w:color="auto"/>
                                                                    <w:right w:val="none" w:sz="0" w:space="0" w:color="auto"/>
                                                                  </w:divBdr>
                                                                  <w:divsChild>
                                                                    <w:div w:id="395588724">
                                                                      <w:marLeft w:val="0"/>
                                                                      <w:marRight w:val="0"/>
                                                                      <w:marTop w:val="0"/>
                                                                      <w:marBottom w:val="0"/>
                                                                      <w:divBdr>
                                                                        <w:top w:val="none" w:sz="0" w:space="0" w:color="auto"/>
                                                                        <w:left w:val="none" w:sz="0" w:space="0" w:color="auto"/>
                                                                        <w:bottom w:val="none" w:sz="0" w:space="0" w:color="auto"/>
                                                                        <w:right w:val="none" w:sz="0" w:space="0" w:color="auto"/>
                                                                      </w:divBdr>
                                                                      <w:divsChild>
                                                                        <w:div w:id="2003846296">
                                                                          <w:marLeft w:val="0"/>
                                                                          <w:marRight w:val="0"/>
                                                                          <w:marTop w:val="0"/>
                                                                          <w:marBottom w:val="0"/>
                                                                          <w:divBdr>
                                                                            <w:top w:val="none" w:sz="0" w:space="0" w:color="auto"/>
                                                                            <w:left w:val="none" w:sz="0" w:space="0" w:color="auto"/>
                                                                            <w:bottom w:val="none" w:sz="0" w:space="0" w:color="auto"/>
                                                                            <w:right w:val="none" w:sz="0" w:space="0" w:color="auto"/>
                                                                          </w:divBdr>
                                                                          <w:divsChild>
                                                                            <w:div w:id="320156078">
                                                                              <w:marLeft w:val="0"/>
                                                                              <w:marRight w:val="0"/>
                                                                              <w:marTop w:val="0"/>
                                                                              <w:marBottom w:val="0"/>
                                                                              <w:divBdr>
                                                                                <w:top w:val="none" w:sz="0" w:space="0" w:color="auto"/>
                                                                                <w:left w:val="none" w:sz="0" w:space="0" w:color="auto"/>
                                                                                <w:bottom w:val="none" w:sz="0" w:space="0" w:color="auto"/>
                                                                                <w:right w:val="none" w:sz="0" w:space="0" w:color="auto"/>
                                                                              </w:divBdr>
                                                                              <w:divsChild>
                                                                                <w:div w:id="1188762035">
                                                                                  <w:marLeft w:val="0"/>
                                                                                  <w:marRight w:val="0"/>
                                                                                  <w:marTop w:val="0"/>
                                                                                  <w:marBottom w:val="0"/>
                                                                                  <w:divBdr>
                                                                                    <w:top w:val="none" w:sz="0" w:space="0" w:color="auto"/>
                                                                                    <w:left w:val="none" w:sz="0" w:space="0" w:color="auto"/>
                                                                                    <w:bottom w:val="none" w:sz="0" w:space="0" w:color="auto"/>
                                                                                    <w:right w:val="none" w:sz="0" w:space="0" w:color="auto"/>
                                                                                  </w:divBdr>
                                                                                  <w:divsChild>
                                                                                    <w:div w:id="766077778">
                                                                                      <w:marLeft w:val="0"/>
                                                                                      <w:marRight w:val="0"/>
                                                                                      <w:marTop w:val="0"/>
                                                                                      <w:marBottom w:val="0"/>
                                                                                      <w:divBdr>
                                                                                        <w:top w:val="none" w:sz="0" w:space="0" w:color="auto"/>
                                                                                        <w:left w:val="none" w:sz="0" w:space="0" w:color="auto"/>
                                                                                        <w:bottom w:val="none" w:sz="0" w:space="0" w:color="auto"/>
                                                                                        <w:right w:val="none" w:sz="0" w:space="0" w:color="auto"/>
                                                                                      </w:divBdr>
                                                                                      <w:divsChild>
                                                                                        <w:div w:id="665596589">
                                                                                          <w:marLeft w:val="0"/>
                                                                                          <w:marRight w:val="0"/>
                                                                                          <w:marTop w:val="0"/>
                                                                                          <w:marBottom w:val="0"/>
                                                                                          <w:divBdr>
                                                                                            <w:top w:val="none" w:sz="0" w:space="0" w:color="auto"/>
                                                                                            <w:left w:val="none" w:sz="0" w:space="0" w:color="auto"/>
                                                                                            <w:bottom w:val="none" w:sz="0" w:space="0" w:color="auto"/>
                                                                                            <w:right w:val="none" w:sz="0" w:space="0" w:color="auto"/>
                                                                                          </w:divBdr>
                                                                                          <w:divsChild>
                                                                                            <w:div w:id="1576941052">
                                                                                              <w:marLeft w:val="0"/>
                                                                                              <w:marRight w:val="0"/>
                                                                                              <w:marTop w:val="0"/>
                                                                                              <w:marBottom w:val="0"/>
                                                                                              <w:divBdr>
                                                                                                <w:top w:val="none" w:sz="0" w:space="0" w:color="auto"/>
                                                                                                <w:left w:val="none" w:sz="0" w:space="0" w:color="auto"/>
                                                                                                <w:bottom w:val="none" w:sz="0" w:space="0" w:color="auto"/>
                                                                                                <w:right w:val="none" w:sz="0" w:space="0" w:color="auto"/>
                                                                                              </w:divBdr>
                                                                                              <w:divsChild>
                                                                                                <w:div w:id="1164734831">
                                                                                                  <w:marLeft w:val="0"/>
                                                                                                  <w:marRight w:val="0"/>
                                                                                                  <w:marTop w:val="0"/>
                                                                                                  <w:marBottom w:val="0"/>
                                                                                                  <w:divBdr>
                                                                                                    <w:top w:val="none" w:sz="0" w:space="0" w:color="auto"/>
                                                                                                    <w:left w:val="none" w:sz="0" w:space="0" w:color="auto"/>
                                                                                                    <w:bottom w:val="none" w:sz="0" w:space="0" w:color="auto"/>
                                                                                                    <w:right w:val="none" w:sz="0" w:space="0" w:color="auto"/>
                                                                                                  </w:divBdr>
                                                                                                  <w:divsChild>
                                                                                                    <w:div w:id="2009674030">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77113">
      <w:bodyDiv w:val="1"/>
      <w:marLeft w:val="0"/>
      <w:marRight w:val="0"/>
      <w:marTop w:val="0"/>
      <w:marBottom w:val="0"/>
      <w:divBdr>
        <w:top w:val="none" w:sz="0" w:space="0" w:color="auto"/>
        <w:left w:val="none" w:sz="0" w:space="0" w:color="auto"/>
        <w:bottom w:val="none" w:sz="0" w:space="0" w:color="auto"/>
        <w:right w:val="none" w:sz="0" w:space="0" w:color="auto"/>
      </w:divBdr>
    </w:div>
    <w:div w:id="716271854">
      <w:bodyDiv w:val="1"/>
      <w:marLeft w:val="0"/>
      <w:marRight w:val="0"/>
      <w:marTop w:val="0"/>
      <w:marBottom w:val="0"/>
      <w:divBdr>
        <w:top w:val="none" w:sz="0" w:space="0" w:color="auto"/>
        <w:left w:val="none" w:sz="0" w:space="0" w:color="auto"/>
        <w:bottom w:val="none" w:sz="0" w:space="0" w:color="auto"/>
        <w:right w:val="none" w:sz="0" w:space="0" w:color="auto"/>
      </w:divBdr>
    </w:div>
    <w:div w:id="930891006">
      <w:bodyDiv w:val="1"/>
      <w:marLeft w:val="0"/>
      <w:marRight w:val="0"/>
      <w:marTop w:val="0"/>
      <w:marBottom w:val="0"/>
      <w:divBdr>
        <w:top w:val="none" w:sz="0" w:space="0" w:color="auto"/>
        <w:left w:val="none" w:sz="0" w:space="0" w:color="auto"/>
        <w:bottom w:val="none" w:sz="0" w:space="0" w:color="auto"/>
        <w:right w:val="none" w:sz="0" w:space="0" w:color="auto"/>
      </w:divBdr>
    </w:div>
    <w:div w:id="1026060672">
      <w:bodyDiv w:val="1"/>
      <w:marLeft w:val="0"/>
      <w:marRight w:val="0"/>
      <w:marTop w:val="0"/>
      <w:marBottom w:val="0"/>
      <w:divBdr>
        <w:top w:val="none" w:sz="0" w:space="0" w:color="auto"/>
        <w:left w:val="none" w:sz="0" w:space="0" w:color="auto"/>
        <w:bottom w:val="none" w:sz="0" w:space="0" w:color="auto"/>
        <w:right w:val="none" w:sz="0" w:space="0" w:color="auto"/>
      </w:divBdr>
    </w:div>
    <w:div w:id="1130248189">
      <w:bodyDiv w:val="1"/>
      <w:marLeft w:val="0"/>
      <w:marRight w:val="0"/>
      <w:marTop w:val="0"/>
      <w:marBottom w:val="0"/>
      <w:divBdr>
        <w:top w:val="none" w:sz="0" w:space="0" w:color="auto"/>
        <w:left w:val="none" w:sz="0" w:space="0" w:color="auto"/>
        <w:bottom w:val="none" w:sz="0" w:space="0" w:color="auto"/>
        <w:right w:val="none" w:sz="0" w:space="0" w:color="auto"/>
      </w:divBdr>
    </w:div>
    <w:div w:id="1482120026">
      <w:bodyDiv w:val="1"/>
      <w:marLeft w:val="0"/>
      <w:marRight w:val="0"/>
      <w:marTop w:val="0"/>
      <w:marBottom w:val="0"/>
      <w:divBdr>
        <w:top w:val="none" w:sz="0" w:space="0" w:color="auto"/>
        <w:left w:val="none" w:sz="0" w:space="0" w:color="auto"/>
        <w:bottom w:val="none" w:sz="0" w:space="0" w:color="auto"/>
        <w:right w:val="none" w:sz="0" w:space="0" w:color="auto"/>
      </w:divBdr>
    </w:div>
    <w:div w:id="1699351061">
      <w:bodyDiv w:val="1"/>
      <w:marLeft w:val="0"/>
      <w:marRight w:val="0"/>
      <w:marTop w:val="0"/>
      <w:marBottom w:val="0"/>
      <w:divBdr>
        <w:top w:val="none" w:sz="0" w:space="0" w:color="auto"/>
        <w:left w:val="none" w:sz="0" w:space="0" w:color="auto"/>
        <w:bottom w:val="none" w:sz="0" w:space="0" w:color="auto"/>
        <w:right w:val="none" w:sz="0" w:space="0" w:color="auto"/>
      </w:divBdr>
    </w:div>
    <w:div w:id="1797093023">
      <w:bodyDiv w:val="1"/>
      <w:marLeft w:val="0"/>
      <w:marRight w:val="0"/>
      <w:marTop w:val="0"/>
      <w:marBottom w:val="0"/>
      <w:divBdr>
        <w:top w:val="none" w:sz="0" w:space="0" w:color="auto"/>
        <w:left w:val="none" w:sz="0" w:space="0" w:color="auto"/>
        <w:bottom w:val="none" w:sz="0" w:space="0" w:color="auto"/>
        <w:right w:val="none" w:sz="0" w:space="0" w:color="auto"/>
      </w:divBdr>
    </w:div>
    <w:div w:id="1887987530">
      <w:bodyDiv w:val="1"/>
      <w:marLeft w:val="0"/>
      <w:marRight w:val="0"/>
      <w:marTop w:val="0"/>
      <w:marBottom w:val="0"/>
      <w:divBdr>
        <w:top w:val="none" w:sz="0" w:space="0" w:color="auto"/>
        <w:left w:val="none" w:sz="0" w:space="0" w:color="auto"/>
        <w:bottom w:val="none" w:sz="0" w:space="0" w:color="auto"/>
        <w:right w:val="none" w:sz="0" w:space="0" w:color="auto"/>
      </w:divBdr>
    </w:div>
    <w:div w:id="2016613329">
      <w:bodyDiv w:val="1"/>
      <w:marLeft w:val="0"/>
      <w:marRight w:val="0"/>
      <w:marTop w:val="0"/>
      <w:marBottom w:val="0"/>
      <w:divBdr>
        <w:top w:val="none" w:sz="0" w:space="0" w:color="auto"/>
        <w:left w:val="none" w:sz="0" w:space="0" w:color="auto"/>
        <w:bottom w:val="none" w:sz="0" w:space="0" w:color="auto"/>
        <w:right w:val="none" w:sz="0" w:space="0" w:color="auto"/>
      </w:divBdr>
    </w:div>
    <w:div w:id="2025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Gruber@med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itner@publichealth.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lichealth.at/portfolio-items/MDR-Zertifizierung/" TargetMode="External"/><Relationship Id="rId4" Type="http://schemas.openxmlformats.org/officeDocument/2006/relationships/settings" Target="settings.xml"/><Relationship Id="rId9" Type="http://schemas.openxmlformats.org/officeDocument/2006/relationships/hyperlink" Target="http://data.consilium.europa.eu/doc/document/ST-10728-2016-INIT/D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3587-49E2-4E53-89B9-1C03B741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5978</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Martin-Ballestero</dc:creator>
  <cp:keywords/>
  <dc:description/>
  <cp:lastModifiedBy>Michael Leitner</cp:lastModifiedBy>
  <cp:revision>3</cp:revision>
  <cp:lastPrinted>2019-10-01T14:05:00Z</cp:lastPrinted>
  <dcterms:created xsi:type="dcterms:W3CDTF">2020-04-27T13:22:00Z</dcterms:created>
  <dcterms:modified xsi:type="dcterms:W3CDTF">2020-04-28T07:58:00Z</dcterms:modified>
</cp:coreProperties>
</file>