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1810" w14:textId="565648C4" w:rsidR="006C698D" w:rsidRPr="006C698D" w:rsidRDefault="00CD327D" w:rsidP="006C698D">
      <w:pPr>
        <w:spacing w:line="240" w:lineRule="auto"/>
        <w:rPr>
          <w:rFonts w:asciiTheme="majorHAnsi" w:hAnsiTheme="majorHAnsi" w:cstheme="majorHAnsi"/>
          <w:i/>
          <w:iCs/>
          <w:sz w:val="22"/>
          <w:szCs w:val="22"/>
        </w:rPr>
      </w:pPr>
      <w:r w:rsidRPr="006C698D">
        <w:rPr>
          <w:rFonts w:asciiTheme="majorHAnsi" w:hAnsiTheme="majorHAnsi" w:cstheme="majorHAnsi"/>
          <w:i/>
          <w:iCs/>
          <w:sz w:val="22"/>
          <w:szCs w:val="22"/>
          <w:lang w:val="de-AT"/>
        </w:rPr>
        <w:t xml:space="preserve">Wien, </w:t>
      </w:r>
      <w:r w:rsidR="00AA0186">
        <w:rPr>
          <w:rFonts w:asciiTheme="majorHAnsi" w:hAnsiTheme="majorHAnsi" w:cstheme="majorHAnsi"/>
          <w:i/>
          <w:iCs/>
          <w:sz w:val="22"/>
          <w:szCs w:val="22"/>
          <w:lang w:val="de-AT"/>
        </w:rPr>
        <w:t>2</w:t>
      </w:r>
      <w:r w:rsidR="006C698D" w:rsidRPr="006C698D">
        <w:rPr>
          <w:rFonts w:asciiTheme="majorHAnsi" w:hAnsiTheme="majorHAnsi" w:cstheme="majorHAnsi"/>
          <w:i/>
          <w:iCs/>
          <w:sz w:val="22"/>
          <w:szCs w:val="22"/>
          <w:lang w:val="de-AT"/>
        </w:rPr>
        <w:t xml:space="preserve">. </w:t>
      </w:r>
      <w:r w:rsidR="006C698D" w:rsidRPr="006C698D">
        <w:rPr>
          <w:rFonts w:asciiTheme="majorHAnsi" w:hAnsiTheme="majorHAnsi" w:cstheme="majorHAnsi"/>
          <w:i/>
          <w:iCs/>
          <w:sz w:val="22"/>
          <w:szCs w:val="22"/>
        </w:rPr>
        <w:t>Juni 2021</w:t>
      </w:r>
      <w:r w:rsidRPr="006C698D">
        <w:rPr>
          <w:rFonts w:asciiTheme="majorHAnsi" w:hAnsiTheme="majorHAnsi" w:cstheme="majorHAnsi"/>
          <w:i/>
          <w:iCs/>
          <w:sz w:val="22"/>
          <w:szCs w:val="22"/>
        </w:rPr>
        <w:t xml:space="preserve"> –</w:t>
      </w:r>
      <w:r w:rsidR="00332FB7" w:rsidRPr="006C698D">
        <w:rPr>
          <w:rFonts w:asciiTheme="majorHAnsi" w:hAnsiTheme="majorHAnsi" w:cstheme="majorHAnsi"/>
          <w:i/>
          <w:iCs/>
          <w:sz w:val="22"/>
          <w:szCs w:val="22"/>
        </w:rPr>
        <w:t xml:space="preserve"> </w:t>
      </w:r>
      <w:r w:rsidR="006C698D" w:rsidRPr="006C698D">
        <w:rPr>
          <w:rFonts w:asciiTheme="majorHAnsi" w:hAnsiTheme="majorHAnsi" w:cstheme="majorHAnsi"/>
          <w:i/>
          <w:iCs/>
          <w:sz w:val="22"/>
          <w:szCs w:val="22"/>
        </w:rPr>
        <w:t>der World Environment Day wird bei T</w:t>
      </w:r>
      <w:r w:rsidR="006C698D">
        <w:rPr>
          <w:rFonts w:asciiTheme="majorHAnsi" w:hAnsiTheme="majorHAnsi" w:cstheme="majorHAnsi"/>
          <w:i/>
          <w:iCs/>
          <w:sz w:val="22"/>
          <w:szCs w:val="22"/>
        </w:rPr>
        <w:t xml:space="preserve">akeda in Österreich und weltweit mit ehrgeizigen Zielen, erfolgreichen Errungenschaften und zahlreichen Initiativen begangen. Zu seinem 240. Jubiläum macht sich Takeda einen optimistischen und ambitionierten Blick in die Zukunft zum Geschenk. Das </w:t>
      </w:r>
      <w:r w:rsidR="0051318D">
        <w:rPr>
          <w:rFonts w:asciiTheme="majorHAnsi" w:hAnsiTheme="majorHAnsi" w:cstheme="majorHAnsi"/>
          <w:i/>
          <w:iCs/>
          <w:sz w:val="22"/>
          <w:szCs w:val="22"/>
        </w:rPr>
        <w:t>Pharma-</w:t>
      </w:r>
      <w:r w:rsidR="006C698D">
        <w:rPr>
          <w:rFonts w:asciiTheme="majorHAnsi" w:hAnsiTheme="majorHAnsi" w:cstheme="majorHAnsi"/>
          <w:i/>
          <w:iCs/>
          <w:sz w:val="22"/>
          <w:szCs w:val="22"/>
        </w:rPr>
        <w:t xml:space="preserve">Unternehmen ist in Österreich der größte Arbeitgeber der Branche und </w:t>
      </w:r>
      <w:r w:rsidR="009C6718">
        <w:rPr>
          <w:rFonts w:asciiTheme="majorHAnsi" w:hAnsiTheme="majorHAnsi" w:cstheme="majorHAnsi"/>
          <w:i/>
          <w:iCs/>
          <w:sz w:val="22"/>
          <w:szCs w:val="22"/>
        </w:rPr>
        <w:t>wird</w:t>
      </w:r>
      <w:r w:rsidR="006C698D">
        <w:rPr>
          <w:rFonts w:asciiTheme="majorHAnsi" w:hAnsiTheme="majorHAnsi" w:cstheme="majorHAnsi"/>
          <w:i/>
          <w:iCs/>
          <w:sz w:val="22"/>
          <w:szCs w:val="22"/>
        </w:rPr>
        <w:t xml:space="preserve"> seiner Verantwortung gegenüber der Umwelt </w:t>
      </w:r>
      <w:r w:rsidR="00096D83">
        <w:rPr>
          <w:rFonts w:asciiTheme="majorHAnsi" w:hAnsiTheme="majorHAnsi" w:cstheme="majorHAnsi"/>
          <w:i/>
          <w:iCs/>
          <w:sz w:val="22"/>
          <w:szCs w:val="22"/>
        </w:rPr>
        <w:t xml:space="preserve">global und lokal </w:t>
      </w:r>
      <w:r w:rsidR="009C6718">
        <w:rPr>
          <w:rFonts w:asciiTheme="majorHAnsi" w:hAnsiTheme="majorHAnsi" w:cstheme="majorHAnsi"/>
          <w:i/>
          <w:iCs/>
          <w:sz w:val="22"/>
          <w:szCs w:val="22"/>
        </w:rPr>
        <w:t xml:space="preserve">gerecht: Von großen </w:t>
      </w:r>
      <w:r w:rsidR="00AA0186">
        <w:rPr>
          <w:rFonts w:asciiTheme="majorHAnsi" w:hAnsiTheme="majorHAnsi" w:cstheme="majorHAnsi"/>
          <w:i/>
          <w:iCs/>
          <w:sz w:val="22"/>
          <w:szCs w:val="22"/>
        </w:rPr>
        <w:t xml:space="preserve">Projekten </w:t>
      </w:r>
      <w:r w:rsidR="009C6718">
        <w:rPr>
          <w:rFonts w:asciiTheme="majorHAnsi" w:hAnsiTheme="majorHAnsi" w:cstheme="majorHAnsi"/>
          <w:i/>
          <w:iCs/>
          <w:sz w:val="22"/>
          <w:szCs w:val="22"/>
        </w:rPr>
        <w:t xml:space="preserve">bis zu kleineren Initiativen reicht der Bogen, der das </w:t>
      </w:r>
      <w:r w:rsidR="00096D83">
        <w:rPr>
          <w:rFonts w:asciiTheme="majorHAnsi" w:hAnsiTheme="majorHAnsi" w:cstheme="majorHAnsi"/>
          <w:i/>
          <w:iCs/>
          <w:sz w:val="22"/>
          <w:szCs w:val="22"/>
        </w:rPr>
        <w:t>umfassend</w:t>
      </w:r>
      <w:r w:rsidR="0051318D">
        <w:rPr>
          <w:rFonts w:asciiTheme="majorHAnsi" w:hAnsiTheme="majorHAnsi" w:cstheme="majorHAnsi"/>
          <w:i/>
          <w:iCs/>
          <w:sz w:val="22"/>
          <w:szCs w:val="22"/>
        </w:rPr>
        <w:t>e</w:t>
      </w:r>
      <w:r w:rsidR="00096D83">
        <w:rPr>
          <w:rFonts w:asciiTheme="majorHAnsi" w:hAnsiTheme="majorHAnsi" w:cstheme="majorHAnsi"/>
          <w:i/>
          <w:iCs/>
          <w:sz w:val="22"/>
          <w:szCs w:val="22"/>
        </w:rPr>
        <w:t xml:space="preserve"> </w:t>
      </w:r>
      <w:r w:rsidR="009C6718">
        <w:rPr>
          <w:rFonts w:asciiTheme="majorHAnsi" w:hAnsiTheme="majorHAnsi" w:cstheme="majorHAnsi"/>
          <w:i/>
          <w:iCs/>
          <w:sz w:val="22"/>
          <w:szCs w:val="22"/>
        </w:rPr>
        <w:t xml:space="preserve">Bekenntnis des Unternehmens zu Nachhaltigkeit und Klimaschutz zeigt.   </w:t>
      </w:r>
    </w:p>
    <w:p w14:paraId="40ACED68" w14:textId="77777777" w:rsidR="006C698D" w:rsidRPr="006C698D" w:rsidRDefault="006C698D" w:rsidP="00A92C90">
      <w:pPr>
        <w:spacing w:line="240" w:lineRule="auto"/>
        <w:jc w:val="both"/>
        <w:rPr>
          <w:rFonts w:asciiTheme="majorHAnsi" w:hAnsiTheme="majorHAnsi" w:cstheme="majorHAnsi"/>
          <w:sz w:val="22"/>
          <w:szCs w:val="22"/>
        </w:rPr>
      </w:pPr>
    </w:p>
    <w:p w14:paraId="1DEBB960" w14:textId="1C260E7F" w:rsidR="00CD327D" w:rsidRPr="00472B47" w:rsidRDefault="00925CE7" w:rsidP="00CD327D">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 xml:space="preserve">Lange </w:t>
      </w:r>
      <w:r w:rsidR="00DD6185">
        <w:rPr>
          <w:rFonts w:asciiTheme="majorHAnsi" w:hAnsiTheme="majorHAnsi" w:cstheme="majorHAnsi"/>
          <w:b/>
          <w:bCs/>
          <w:sz w:val="22"/>
          <w:szCs w:val="22"/>
          <w:lang w:val="de-AT"/>
        </w:rPr>
        <w:t>T</w:t>
      </w:r>
      <w:r>
        <w:rPr>
          <w:rFonts w:asciiTheme="majorHAnsi" w:hAnsiTheme="majorHAnsi" w:cstheme="majorHAnsi"/>
          <w:b/>
          <w:bCs/>
          <w:sz w:val="22"/>
          <w:szCs w:val="22"/>
          <w:lang w:val="de-AT"/>
        </w:rPr>
        <w:t>radition</w:t>
      </w:r>
      <w:r w:rsidR="00B96631">
        <w:rPr>
          <w:rFonts w:asciiTheme="majorHAnsi" w:hAnsiTheme="majorHAnsi" w:cstheme="majorHAnsi"/>
          <w:b/>
          <w:bCs/>
          <w:sz w:val="22"/>
          <w:szCs w:val="22"/>
          <w:lang w:val="de-AT"/>
        </w:rPr>
        <w:t xml:space="preserve"> </w:t>
      </w:r>
      <w:r w:rsidR="00172362">
        <w:rPr>
          <w:rFonts w:asciiTheme="majorHAnsi" w:hAnsiTheme="majorHAnsi" w:cstheme="majorHAnsi"/>
          <w:b/>
          <w:bCs/>
          <w:sz w:val="22"/>
          <w:szCs w:val="22"/>
          <w:lang w:val="de-AT"/>
        </w:rPr>
        <w:t xml:space="preserve">trifft </w:t>
      </w:r>
      <w:r w:rsidR="00AC65F7">
        <w:rPr>
          <w:rFonts w:asciiTheme="majorHAnsi" w:hAnsiTheme="majorHAnsi" w:cstheme="majorHAnsi"/>
          <w:b/>
          <w:bCs/>
          <w:sz w:val="22"/>
          <w:szCs w:val="22"/>
          <w:lang w:val="de-AT"/>
        </w:rPr>
        <w:t>Verantwortung</w:t>
      </w:r>
      <w:r w:rsidR="00172362">
        <w:rPr>
          <w:rFonts w:asciiTheme="majorHAnsi" w:hAnsiTheme="majorHAnsi" w:cstheme="majorHAnsi"/>
          <w:b/>
          <w:bCs/>
          <w:sz w:val="22"/>
          <w:szCs w:val="22"/>
          <w:lang w:val="de-AT"/>
        </w:rPr>
        <w:t xml:space="preserve"> für die Zukunft</w:t>
      </w:r>
    </w:p>
    <w:p w14:paraId="68BA29FA" w14:textId="6137FEEF" w:rsidR="00684EB9" w:rsidRDefault="00AA0186" w:rsidP="00CD327D">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Mag. Karl </w:t>
      </w:r>
      <w:proofErr w:type="spellStart"/>
      <w:r>
        <w:rPr>
          <w:rFonts w:asciiTheme="majorHAnsi" w:hAnsiTheme="majorHAnsi" w:cstheme="majorHAnsi"/>
          <w:sz w:val="22"/>
          <w:szCs w:val="22"/>
          <w:lang w:val="de-AT"/>
        </w:rPr>
        <w:t>Kogelmüller</w:t>
      </w:r>
      <w:proofErr w:type="spellEnd"/>
      <w:r>
        <w:rPr>
          <w:rFonts w:asciiTheme="majorHAnsi" w:hAnsiTheme="majorHAnsi" w:cstheme="majorHAnsi"/>
          <w:sz w:val="22"/>
          <w:szCs w:val="22"/>
          <w:lang w:val="de-AT"/>
        </w:rPr>
        <w:t>, Vorstandsmitglied bei Takeda in Österreich</w:t>
      </w:r>
      <w:r w:rsidR="00421269">
        <w:rPr>
          <w:rFonts w:asciiTheme="majorHAnsi" w:hAnsiTheme="majorHAnsi" w:cstheme="majorHAnsi"/>
          <w:sz w:val="22"/>
          <w:szCs w:val="22"/>
          <w:lang w:val="de-AT"/>
        </w:rPr>
        <w:t>,</w:t>
      </w:r>
      <w:r w:rsidR="00481E26">
        <w:rPr>
          <w:rFonts w:asciiTheme="majorHAnsi" w:hAnsiTheme="majorHAnsi" w:cstheme="majorHAnsi"/>
          <w:sz w:val="22"/>
          <w:szCs w:val="22"/>
          <w:lang w:val="de-AT"/>
        </w:rPr>
        <w:t xml:space="preserve"> erklärt: „</w:t>
      </w:r>
      <w:r w:rsidR="00684EB9">
        <w:rPr>
          <w:rFonts w:asciiTheme="majorHAnsi" w:hAnsiTheme="majorHAnsi" w:cstheme="majorHAnsi"/>
          <w:sz w:val="22"/>
          <w:szCs w:val="22"/>
          <w:lang w:val="de-AT"/>
        </w:rPr>
        <w:t xml:space="preserve">Takeda wurde vor 240 Jahren in Japan gegründet, in Österreich </w:t>
      </w:r>
      <w:r w:rsidR="00631724" w:rsidRPr="00631724">
        <w:rPr>
          <w:rFonts w:asciiTheme="majorHAnsi" w:hAnsiTheme="majorHAnsi" w:cstheme="majorHAnsi"/>
          <w:sz w:val="22"/>
          <w:szCs w:val="22"/>
          <w:lang w:val="de-AT"/>
        </w:rPr>
        <w:t>wurde</w:t>
      </w:r>
      <w:r>
        <w:rPr>
          <w:rFonts w:asciiTheme="majorHAnsi" w:hAnsiTheme="majorHAnsi" w:cstheme="majorHAnsi"/>
          <w:sz w:val="22"/>
          <w:szCs w:val="22"/>
          <w:lang w:val="de-AT"/>
        </w:rPr>
        <w:t xml:space="preserve"> der Grundstein</w:t>
      </w:r>
      <w:r w:rsidR="00631724" w:rsidRPr="00631724">
        <w:rPr>
          <w:rFonts w:asciiTheme="majorHAnsi" w:hAnsiTheme="majorHAnsi" w:cstheme="majorHAnsi"/>
          <w:sz w:val="22"/>
          <w:szCs w:val="22"/>
          <w:lang w:val="de-AT"/>
        </w:rPr>
        <w:t xml:space="preserve"> </w:t>
      </w:r>
      <w:r w:rsidR="00631724">
        <w:rPr>
          <w:rFonts w:asciiTheme="majorHAnsi" w:hAnsiTheme="majorHAnsi" w:cstheme="majorHAnsi"/>
          <w:sz w:val="22"/>
          <w:szCs w:val="22"/>
          <w:lang w:val="de-AT"/>
        </w:rPr>
        <w:t xml:space="preserve">bereits </w:t>
      </w:r>
      <w:r w:rsidR="00631724" w:rsidRPr="00631724">
        <w:rPr>
          <w:rFonts w:asciiTheme="majorHAnsi" w:hAnsiTheme="majorHAnsi" w:cstheme="majorHAnsi"/>
          <w:sz w:val="22"/>
          <w:szCs w:val="22"/>
          <w:lang w:val="de-AT"/>
        </w:rPr>
        <w:t xml:space="preserve">1778 </w:t>
      </w:r>
      <w:r>
        <w:rPr>
          <w:rFonts w:asciiTheme="majorHAnsi" w:hAnsiTheme="majorHAnsi" w:cstheme="majorHAnsi"/>
          <w:sz w:val="22"/>
          <w:szCs w:val="22"/>
          <w:lang w:val="de-AT"/>
        </w:rPr>
        <w:t xml:space="preserve">durch die Heilmittelwerke </w:t>
      </w:r>
      <w:r w:rsidR="00631724" w:rsidRPr="00631724">
        <w:rPr>
          <w:rFonts w:asciiTheme="majorHAnsi" w:hAnsiTheme="majorHAnsi" w:cstheme="majorHAnsi"/>
          <w:sz w:val="22"/>
          <w:szCs w:val="22"/>
          <w:lang w:val="de-AT"/>
        </w:rPr>
        <w:t xml:space="preserve">in Linz </w:t>
      </w:r>
      <w:r>
        <w:rPr>
          <w:rFonts w:asciiTheme="majorHAnsi" w:hAnsiTheme="majorHAnsi" w:cstheme="majorHAnsi"/>
          <w:sz w:val="22"/>
          <w:szCs w:val="22"/>
          <w:lang w:val="de-AT"/>
        </w:rPr>
        <w:t>gelegt</w:t>
      </w:r>
      <w:r w:rsidR="00631724" w:rsidRPr="00631724">
        <w:rPr>
          <w:rFonts w:asciiTheme="majorHAnsi" w:hAnsiTheme="majorHAnsi" w:cstheme="majorHAnsi"/>
          <w:sz w:val="22"/>
          <w:szCs w:val="22"/>
          <w:lang w:val="de-AT"/>
        </w:rPr>
        <w:t>, die eines der Vorgängerunternehmen der heutigen Takeda darstellen.</w:t>
      </w:r>
      <w:r w:rsidR="00631724">
        <w:rPr>
          <w:rFonts w:asciiTheme="majorHAnsi" w:hAnsiTheme="majorHAnsi" w:cstheme="majorHAnsi"/>
          <w:sz w:val="22"/>
          <w:szCs w:val="22"/>
          <w:lang w:val="de-AT"/>
        </w:rPr>
        <w:t xml:space="preserve"> Seitdem wird</w:t>
      </w:r>
      <w:r w:rsidR="00481E26">
        <w:rPr>
          <w:rFonts w:asciiTheme="majorHAnsi" w:hAnsiTheme="majorHAnsi" w:cstheme="majorHAnsi"/>
          <w:sz w:val="22"/>
          <w:szCs w:val="22"/>
          <w:lang w:val="de-AT"/>
        </w:rPr>
        <w:t xml:space="preserve"> an pharmazeutischen Therapien geforscht</w:t>
      </w:r>
      <w:r w:rsidR="00F6778F">
        <w:rPr>
          <w:rFonts w:asciiTheme="majorHAnsi" w:hAnsiTheme="majorHAnsi" w:cstheme="majorHAnsi"/>
          <w:sz w:val="22"/>
          <w:szCs w:val="22"/>
          <w:lang w:val="de-AT"/>
        </w:rPr>
        <w:t xml:space="preserve"> und </w:t>
      </w:r>
      <w:r w:rsidR="0051318D">
        <w:rPr>
          <w:rFonts w:asciiTheme="majorHAnsi" w:hAnsiTheme="majorHAnsi" w:cstheme="majorHAnsi"/>
          <w:sz w:val="22"/>
          <w:szCs w:val="22"/>
          <w:lang w:val="de-AT"/>
        </w:rPr>
        <w:t xml:space="preserve">es werden </w:t>
      </w:r>
      <w:r w:rsidR="00631724">
        <w:rPr>
          <w:rFonts w:asciiTheme="majorHAnsi" w:hAnsiTheme="majorHAnsi" w:cstheme="majorHAnsi"/>
          <w:sz w:val="22"/>
          <w:szCs w:val="22"/>
          <w:lang w:val="de-AT"/>
        </w:rPr>
        <w:t xml:space="preserve">heute lebensrettende </w:t>
      </w:r>
      <w:r w:rsidR="00F6778F">
        <w:rPr>
          <w:rFonts w:asciiTheme="majorHAnsi" w:hAnsiTheme="majorHAnsi" w:cstheme="majorHAnsi"/>
          <w:sz w:val="22"/>
          <w:szCs w:val="22"/>
          <w:lang w:val="de-AT"/>
        </w:rPr>
        <w:t>Medikamente für Österreich und die ganze Welt produziert</w:t>
      </w:r>
      <w:r w:rsidR="00481E26">
        <w:rPr>
          <w:rFonts w:asciiTheme="majorHAnsi" w:hAnsiTheme="majorHAnsi" w:cstheme="majorHAnsi"/>
          <w:sz w:val="22"/>
          <w:szCs w:val="22"/>
          <w:lang w:val="de-AT"/>
        </w:rPr>
        <w:t>.</w:t>
      </w:r>
      <w:r w:rsidR="00631724">
        <w:rPr>
          <w:rFonts w:asciiTheme="majorHAnsi" w:hAnsiTheme="majorHAnsi" w:cstheme="majorHAnsi"/>
          <w:sz w:val="22"/>
          <w:szCs w:val="22"/>
          <w:lang w:val="de-AT"/>
        </w:rPr>
        <w:t xml:space="preserve"> </w:t>
      </w:r>
      <w:r w:rsidR="00684EB9">
        <w:rPr>
          <w:rFonts w:asciiTheme="majorHAnsi" w:hAnsiTheme="majorHAnsi" w:cstheme="majorHAnsi"/>
          <w:sz w:val="22"/>
          <w:szCs w:val="22"/>
          <w:lang w:val="de-AT"/>
        </w:rPr>
        <w:t xml:space="preserve">Die lange Tradition unseres Unternehmens hat immer die Verantwortung gegenüber dem Menschen in den Mittelpunkt gestellt. Aus dieser Haltung heraus wird Takeda </w:t>
      </w:r>
      <w:r w:rsidR="00AC65F7">
        <w:rPr>
          <w:rFonts w:asciiTheme="majorHAnsi" w:hAnsiTheme="majorHAnsi" w:cstheme="majorHAnsi"/>
          <w:sz w:val="22"/>
          <w:szCs w:val="22"/>
          <w:lang w:val="de-AT"/>
        </w:rPr>
        <w:t xml:space="preserve">schon </w:t>
      </w:r>
      <w:r w:rsidR="00684EB9">
        <w:rPr>
          <w:rFonts w:asciiTheme="majorHAnsi" w:hAnsiTheme="majorHAnsi" w:cstheme="majorHAnsi"/>
          <w:sz w:val="22"/>
          <w:szCs w:val="22"/>
          <w:lang w:val="de-AT"/>
        </w:rPr>
        <w:t xml:space="preserve">seit vielen Jahrzehnten im Sinne von Nachhaltigkeit geführt. In den letzten Jahren haben wir uns verstärkt dem Klimaschutz verschrieben und haben schon wichtige Ziele erreicht.“  </w:t>
      </w:r>
    </w:p>
    <w:p w14:paraId="39F53571" w14:textId="77777777" w:rsidR="00684EB9" w:rsidRDefault="00684EB9" w:rsidP="00CD327D">
      <w:pPr>
        <w:spacing w:line="240" w:lineRule="auto"/>
        <w:jc w:val="both"/>
        <w:rPr>
          <w:rFonts w:asciiTheme="majorHAnsi" w:hAnsiTheme="majorHAnsi" w:cstheme="majorHAnsi"/>
          <w:sz w:val="22"/>
          <w:szCs w:val="22"/>
          <w:lang w:val="de-AT"/>
        </w:rPr>
      </w:pPr>
    </w:p>
    <w:p w14:paraId="473ADBEA" w14:textId="7E7FBD4F" w:rsidR="00CC3149" w:rsidRPr="00AC65F7" w:rsidRDefault="00AC65F7" w:rsidP="00CD327D">
      <w:pPr>
        <w:spacing w:line="240" w:lineRule="auto"/>
        <w:jc w:val="both"/>
        <w:rPr>
          <w:rFonts w:asciiTheme="majorHAnsi" w:hAnsiTheme="majorHAnsi" w:cstheme="majorHAnsi"/>
          <w:b/>
          <w:bCs/>
          <w:sz w:val="22"/>
          <w:szCs w:val="22"/>
          <w:lang w:val="de-AT"/>
        </w:rPr>
      </w:pPr>
      <w:r w:rsidRPr="00AC65F7">
        <w:rPr>
          <w:rFonts w:asciiTheme="majorHAnsi" w:hAnsiTheme="majorHAnsi" w:cstheme="majorHAnsi"/>
          <w:b/>
          <w:bCs/>
          <w:sz w:val="22"/>
          <w:szCs w:val="22"/>
          <w:lang w:val="de-AT"/>
        </w:rPr>
        <w:t>Ehrgeizige Ziele</w:t>
      </w:r>
      <w:r>
        <w:rPr>
          <w:rFonts w:asciiTheme="majorHAnsi" w:hAnsiTheme="majorHAnsi" w:cstheme="majorHAnsi"/>
          <w:b/>
          <w:bCs/>
          <w:sz w:val="22"/>
          <w:szCs w:val="22"/>
          <w:lang w:val="de-AT"/>
        </w:rPr>
        <w:t>…</w:t>
      </w:r>
    </w:p>
    <w:p w14:paraId="4B2E257B" w14:textId="6898C461" w:rsidR="00AC65F7" w:rsidRDefault="00AC65F7" w:rsidP="00CD327D">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Bis 2040 will Takeda </w:t>
      </w:r>
      <w:r w:rsidR="00AA0186">
        <w:rPr>
          <w:rFonts w:asciiTheme="majorHAnsi" w:hAnsiTheme="majorHAnsi" w:cstheme="majorHAnsi"/>
          <w:sz w:val="22"/>
          <w:szCs w:val="22"/>
          <w:lang w:val="de-AT"/>
        </w:rPr>
        <w:t xml:space="preserve">CO2 </w:t>
      </w:r>
      <w:r>
        <w:rPr>
          <w:rFonts w:asciiTheme="majorHAnsi" w:hAnsiTheme="majorHAnsi" w:cstheme="majorHAnsi"/>
          <w:sz w:val="22"/>
          <w:szCs w:val="22"/>
          <w:lang w:val="de-AT"/>
        </w:rPr>
        <w:t xml:space="preserve">emissionsfrei </w:t>
      </w:r>
      <w:r w:rsidR="00AA0186">
        <w:rPr>
          <w:rFonts w:asciiTheme="majorHAnsi" w:hAnsiTheme="majorHAnsi" w:cstheme="majorHAnsi"/>
          <w:sz w:val="22"/>
          <w:szCs w:val="22"/>
          <w:lang w:val="de-AT"/>
        </w:rPr>
        <w:t xml:space="preserve">entlang der pharmazeutischen Wertschöpfungskette </w:t>
      </w:r>
      <w:r>
        <w:rPr>
          <w:rFonts w:asciiTheme="majorHAnsi" w:hAnsiTheme="majorHAnsi" w:cstheme="majorHAnsi"/>
          <w:sz w:val="22"/>
          <w:szCs w:val="22"/>
          <w:lang w:val="de-AT"/>
        </w:rPr>
        <w:t xml:space="preserve">sein und die Lieferantenemissionen um 50% reduzieren. Bis 2025 werden 50% der Papiere und Faserplatten in Sekundär- und Tertiärverpackungen von Produkten recycelt oder für eine nachhaltige Forstwirtschaft zertifiziert. Ebenso wird der Frischwasserverbrauch um 5% verringert. </w:t>
      </w:r>
    </w:p>
    <w:p w14:paraId="78766F79" w14:textId="77777777" w:rsidR="000C584F" w:rsidRDefault="000C584F" w:rsidP="00CD327D">
      <w:pPr>
        <w:spacing w:line="240" w:lineRule="auto"/>
        <w:jc w:val="both"/>
        <w:rPr>
          <w:rFonts w:asciiTheme="majorHAnsi" w:hAnsiTheme="majorHAnsi" w:cstheme="majorHAnsi"/>
          <w:sz w:val="22"/>
          <w:szCs w:val="22"/>
          <w:lang w:val="de-AT"/>
        </w:rPr>
      </w:pPr>
    </w:p>
    <w:p w14:paraId="51F1F70F" w14:textId="46F34C48" w:rsidR="00F20BB6" w:rsidRPr="00AC65F7" w:rsidRDefault="00AC65F7" w:rsidP="00CD327D">
      <w:pPr>
        <w:spacing w:line="240" w:lineRule="auto"/>
        <w:jc w:val="both"/>
        <w:rPr>
          <w:rFonts w:asciiTheme="majorHAnsi" w:hAnsiTheme="majorHAnsi" w:cstheme="majorHAnsi"/>
          <w:b/>
          <w:bCs/>
          <w:sz w:val="22"/>
          <w:szCs w:val="22"/>
          <w:lang w:val="de-AT"/>
        </w:rPr>
      </w:pPr>
      <w:r w:rsidRPr="00AC65F7">
        <w:rPr>
          <w:rFonts w:asciiTheme="majorHAnsi" w:hAnsiTheme="majorHAnsi" w:cstheme="majorHAnsi"/>
          <w:b/>
          <w:bCs/>
          <w:sz w:val="22"/>
          <w:szCs w:val="22"/>
          <w:lang w:val="de-AT"/>
        </w:rPr>
        <w:t xml:space="preserve">…und wichtige Erfolge </w:t>
      </w:r>
    </w:p>
    <w:p w14:paraId="7EC23008" w14:textId="0F17B819" w:rsidR="00AC65F7" w:rsidRPr="00A10448" w:rsidRDefault="00A610A8" w:rsidP="00CD327D">
      <w:pPr>
        <w:spacing w:line="240" w:lineRule="auto"/>
        <w:jc w:val="both"/>
        <w:rPr>
          <w:rFonts w:asciiTheme="majorHAnsi" w:hAnsiTheme="majorHAnsi" w:cstheme="majorHAnsi"/>
          <w:sz w:val="22"/>
          <w:szCs w:val="22"/>
          <w:vertAlign w:val="superscript"/>
          <w:lang w:val="de-AT"/>
        </w:rPr>
      </w:pPr>
      <w:r>
        <w:rPr>
          <w:rFonts w:asciiTheme="majorHAnsi" w:hAnsiTheme="majorHAnsi" w:cstheme="majorHAnsi"/>
          <w:sz w:val="22"/>
          <w:szCs w:val="22"/>
          <w:lang w:val="de-AT"/>
        </w:rPr>
        <w:t xml:space="preserve">Bereits im Jahr 2020 wurde </w:t>
      </w:r>
      <w:r w:rsidR="00AA0186">
        <w:rPr>
          <w:rFonts w:asciiTheme="majorHAnsi" w:hAnsiTheme="majorHAnsi" w:cstheme="majorHAnsi"/>
          <w:sz w:val="22"/>
          <w:szCs w:val="22"/>
          <w:lang w:val="de-AT"/>
        </w:rPr>
        <w:t>die</w:t>
      </w:r>
      <w:r>
        <w:rPr>
          <w:rFonts w:asciiTheme="majorHAnsi" w:hAnsiTheme="majorHAnsi" w:cstheme="majorHAnsi"/>
          <w:sz w:val="22"/>
          <w:szCs w:val="22"/>
          <w:lang w:val="de-AT"/>
        </w:rPr>
        <w:t xml:space="preserve"> CO2-Neutralität erreicht. </w:t>
      </w:r>
      <w:r w:rsidR="007F5823">
        <w:rPr>
          <w:rFonts w:asciiTheme="majorHAnsi" w:hAnsiTheme="majorHAnsi" w:cstheme="majorHAnsi"/>
          <w:sz w:val="22"/>
          <w:szCs w:val="22"/>
          <w:lang w:val="de-AT"/>
        </w:rPr>
        <w:t>Takeda hat bisher in über 30 Projekte für erneuerbare</w:t>
      </w:r>
      <w:r w:rsidR="00034A25">
        <w:rPr>
          <w:rFonts w:asciiTheme="majorHAnsi" w:hAnsiTheme="majorHAnsi" w:cstheme="majorHAnsi"/>
          <w:sz w:val="22"/>
          <w:szCs w:val="22"/>
          <w:lang w:val="de-AT"/>
        </w:rPr>
        <w:t xml:space="preserve"> Energie und CO2-Ausgleich in 12 Ländern investiert.</w:t>
      </w:r>
      <w:r w:rsidR="007F5823">
        <w:rPr>
          <w:rFonts w:asciiTheme="majorHAnsi" w:hAnsiTheme="majorHAnsi" w:cstheme="majorHAnsi"/>
          <w:sz w:val="22"/>
          <w:szCs w:val="22"/>
          <w:lang w:val="de-AT"/>
        </w:rPr>
        <w:t xml:space="preserve"> </w:t>
      </w:r>
      <w:r>
        <w:rPr>
          <w:rFonts w:asciiTheme="majorHAnsi" w:hAnsiTheme="majorHAnsi" w:cstheme="majorHAnsi"/>
          <w:sz w:val="22"/>
          <w:szCs w:val="22"/>
          <w:lang w:val="de-AT"/>
        </w:rPr>
        <w:t xml:space="preserve">Für seine kompromisslose Verfolgung der Klima-Ziele wurde Takeda auf die </w:t>
      </w:r>
      <w:r w:rsidR="007E268F">
        <w:rPr>
          <w:rFonts w:asciiTheme="majorHAnsi" w:hAnsiTheme="majorHAnsi" w:cstheme="majorHAnsi"/>
          <w:sz w:val="22"/>
          <w:szCs w:val="22"/>
          <w:lang w:val="de-AT"/>
        </w:rPr>
        <w:t xml:space="preserve">von </w:t>
      </w:r>
      <w:r>
        <w:rPr>
          <w:rFonts w:asciiTheme="majorHAnsi" w:hAnsiTheme="majorHAnsi" w:cstheme="majorHAnsi"/>
          <w:sz w:val="22"/>
          <w:szCs w:val="22"/>
          <w:lang w:val="de-AT"/>
        </w:rPr>
        <w:t>CDP</w:t>
      </w:r>
      <w:r w:rsidR="00816079">
        <w:rPr>
          <w:rStyle w:val="Funotenzeichen"/>
          <w:rFonts w:asciiTheme="majorHAnsi" w:hAnsiTheme="majorHAnsi" w:cstheme="majorHAnsi"/>
          <w:sz w:val="22"/>
          <w:szCs w:val="22"/>
          <w:lang w:val="de-AT"/>
        </w:rPr>
        <w:footnoteReference w:id="1"/>
      </w:r>
      <w:r>
        <w:rPr>
          <w:rFonts w:asciiTheme="majorHAnsi" w:hAnsiTheme="majorHAnsi" w:cstheme="majorHAnsi"/>
          <w:sz w:val="22"/>
          <w:szCs w:val="22"/>
          <w:lang w:val="de-AT"/>
        </w:rPr>
        <w:t xml:space="preserve"> </w:t>
      </w:r>
      <w:r w:rsidR="007E268F">
        <w:rPr>
          <w:rFonts w:asciiTheme="majorHAnsi" w:hAnsiTheme="majorHAnsi" w:cstheme="majorHAnsi"/>
          <w:sz w:val="22"/>
          <w:szCs w:val="22"/>
          <w:lang w:val="de-AT"/>
        </w:rPr>
        <w:t xml:space="preserve">erstellte </w:t>
      </w:r>
      <w:r>
        <w:rPr>
          <w:rFonts w:asciiTheme="majorHAnsi" w:hAnsiTheme="majorHAnsi" w:cstheme="majorHAnsi"/>
          <w:sz w:val="22"/>
          <w:szCs w:val="22"/>
          <w:lang w:val="de-AT"/>
        </w:rPr>
        <w:t xml:space="preserve">„A List </w:t>
      </w:r>
      <w:proofErr w:type="spellStart"/>
      <w:r>
        <w:rPr>
          <w:rFonts w:asciiTheme="majorHAnsi" w:hAnsiTheme="majorHAnsi" w:cstheme="majorHAnsi"/>
          <w:sz w:val="22"/>
          <w:szCs w:val="22"/>
          <w:lang w:val="de-AT"/>
        </w:rPr>
        <w:t>for</w:t>
      </w:r>
      <w:proofErr w:type="spellEnd"/>
      <w:r>
        <w:rPr>
          <w:rFonts w:asciiTheme="majorHAnsi" w:hAnsiTheme="majorHAnsi" w:cstheme="majorHAnsi"/>
          <w:sz w:val="22"/>
          <w:szCs w:val="22"/>
          <w:lang w:val="de-AT"/>
        </w:rPr>
        <w:t xml:space="preserve"> Climate Change Leadership“ aufgenommen, die für den „Gold-Standard des Environmental Reporting“ von Betrieben weltweit steht.  </w:t>
      </w:r>
    </w:p>
    <w:p w14:paraId="49016AB2" w14:textId="56671A2F" w:rsidR="00765212" w:rsidRDefault="00765212" w:rsidP="00CD327D">
      <w:pPr>
        <w:spacing w:line="240" w:lineRule="auto"/>
        <w:jc w:val="both"/>
        <w:rPr>
          <w:rFonts w:asciiTheme="majorHAnsi" w:hAnsiTheme="majorHAnsi" w:cstheme="majorHAnsi"/>
          <w:sz w:val="22"/>
          <w:szCs w:val="22"/>
          <w:lang w:val="de-AT"/>
        </w:rPr>
      </w:pPr>
    </w:p>
    <w:p w14:paraId="4C647004" w14:textId="2836E359" w:rsidR="00765212" w:rsidRPr="00765212" w:rsidRDefault="00765212" w:rsidP="00CD327D">
      <w:pPr>
        <w:spacing w:line="240" w:lineRule="auto"/>
        <w:jc w:val="both"/>
        <w:rPr>
          <w:rFonts w:asciiTheme="majorHAnsi" w:hAnsiTheme="majorHAnsi" w:cstheme="majorHAnsi"/>
          <w:b/>
          <w:bCs/>
          <w:sz w:val="22"/>
          <w:szCs w:val="22"/>
          <w:lang w:val="de-AT"/>
        </w:rPr>
      </w:pPr>
      <w:r w:rsidRPr="00765212">
        <w:rPr>
          <w:rFonts w:asciiTheme="majorHAnsi" w:hAnsiTheme="majorHAnsi" w:cstheme="majorHAnsi"/>
          <w:b/>
          <w:bCs/>
          <w:sz w:val="22"/>
          <w:szCs w:val="22"/>
          <w:lang w:val="de-AT"/>
        </w:rPr>
        <w:t>Österreichisches Engagement</w:t>
      </w:r>
    </w:p>
    <w:p w14:paraId="2FEC53E1" w14:textId="23665CB4" w:rsidR="00765212" w:rsidRPr="00765212" w:rsidRDefault="00765212" w:rsidP="001A509B">
      <w:pPr>
        <w:pStyle w:val="StandardWeb"/>
        <w:shd w:val="clear" w:color="auto" w:fill="FFFFFF"/>
        <w:spacing w:before="0" w:beforeAutospacing="0" w:after="165" w:afterAutospacing="0"/>
        <w:rPr>
          <w:rFonts w:asciiTheme="majorHAnsi" w:hAnsiTheme="majorHAnsi" w:cstheme="majorHAnsi"/>
          <w:sz w:val="22"/>
          <w:szCs w:val="22"/>
          <w:lang w:val="de-AT"/>
        </w:rPr>
      </w:pPr>
      <w:r>
        <w:rPr>
          <w:rFonts w:asciiTheme="majorHAnsi" w:hAnsiTheme="majorHAnsi" w:cstheme="majorHAnsi"/>
          <w:sz w:val="22"/>
          <w:szCs w:val="22"/>
          <w:lang w:val="de-AT"/>
        </w:rPr>
        <w:t xml:space="preserve">„Wir möchten alle Möglichkeiten nutzen und alle unsere Mitarbeiter*innen einbinden </w:t>
      </w:r>
      <w:r w:rsidR="00AA0186">
        <w:rPr>
          <w:rFonts w:asciiTheme="majorHAnsi" w:hAnsiTheme="majorHAnsi" w:cstheme="majorHAnsi"/>
          <w:sz w:val="22"/>
          <w:szCs w:val="22"/>
          <w:lang w:val="de-AT"/>
        </w:rPr>
        <w:t xml:space="preserve">- </w:t>
      </w:r>
      <w:r>
        <w:rPr>
          <w:rFonts w:asciiTheme="majorHAnsi" w:hAnsiTheme="majorHAnsi" w:cstheme="majorHAnsi"/>
          <w:sz w:val="22"/>
          <w:szCs w:val="22"/>
          <w:lang w:val="de-AT"/>
        </w:rPr>
        <w:t xml:space="preserve">auf dem Weg in eine klimafreundliche Zukunft. Unsere ambitionierten Ziele sind ein Zusammenspiel aus großen </w:t>
      </w:r>
      <w:r w:rsidR="00BD0D5E">
        <w:rPr>
          <w:rFonts w:asciiTheme="majorHAnsi" w:hAnsiTheme="majorHAnsi" w:cstheme="majorHAnsi"/>
          <w:sz w:val="22"/>
          <w:szCs w:val="22"/>
          <w:lang w:val="de-AT"/>
        </w:rPr>
        <w:t xml:space="preserve">Projekten </w:t>
      </w:r>
      <w:r>
        <w:rPr>
          <w:rFonts w:asciiTheme="majorHAnsi" w:hAnsiTheme="majorHAnsi" w:cstheme="majorHAnsi"/>
          <w:sz w:val="22"/>
          <w:szCs w:val="22"/>
          <w:lang w:val="de-AT"/>
        </w:rPr>
        <w:t xml:space="preserve">und dem </w:t>
      </w:r>
      <w:r w:rsidR="00BD0D5E">
        <w:rPr>
          <w:rFonts w:asciiTheme="majorHAnsi" w:hAnsiTheme="majorHAnsi" w:cstheme="majorHAnsi"/>
          <w:sz w:val="22"/>
          <w:szCs w:val="22"/>
          <w:lang w:val="de-AT"/>
        </w:rPr>
        <w:t xml:space="preserve">Ergreifen </w:t>
      </w:r>
      <w:r>
        <w:rPr>
          <w:rFonts w:asciiTheme="majorHAnsi" w:hAnsiTheme="majorHAnsi" w:cstheme="majorHAnsi"/>
          <w:sz w:val="22"/>
          <w:szCs w:val="22"/>
          <w:lang w:val="de-AT"/>
        </w:rPr>
        <w:t>aller – noch so kleinen – Chancen, den Nachhaltigkeits-Gedanken täglich zu leben</w:t>
      </w:r>
      <w:r w:rsidR="00631724">
        <w:rPr>
          <w:rFonts w:asciiTheme="majorHAnsi" w:hAnsiTheme="majorHAnsi" w:cstheme="majorHAnsi"/>
          <w:sz w:val="22"/>
          <w:szCs w:val="22"/>
          <w:lang w:val="de-AT"/>
        </w:rPr>
        <w:t xml:space="preserve">. </w:t>
      </w:r>
      <w:r w:rsidR="001A509B">
        <w:rPr>
          <w:rFonts w:asciiTheme="majorHAnsi" w:hAnsiTheme="majorHAnsi" w:cstheme="majorHAnsi"/>
          <w:color w:val="2F2B2C"/>
          <w:sz w:val="22"/>
          <w:szCs w:val="22"/>
          <w:lang w:val="de-DE"/>
        </w:rPr>
        <w:t>Unser</w:t>
      </w:r>
      <w:r w:rsidR="00631724">
        <w:rPr>
          <w:rFonts w:asciiTheme="majorHAnsi" w:hAnsiTheme="majorHAnsi" w:cstheme="majorHAnsi"/>
          <w:color w:val="2F2B2C"/>
          <w:sz w:val="22"/>
          <w:szCs w:val="22"/>
          <w:lang w:val="de-DE"/>
        </w:rPr>
        <w:t xml:space="preserve"> Motto „</w:t>
      </w:r>
      <w:proofErr w:type="gramStart"/>
      <w:r w:rsidR="00631724">
        <w:rPr>
          <w:rFonts w:asciiTheme="majorHAnsi" w:hAnsiTheme="majorHAnsi" w:cstheme="majorHAnsi"/>
          <w:color w:val="2F2B2C"/>
          <w:sz w:val="22"/>
          <w:szCs w:val="22"/>
          <w:lang w:val="de-DE"/>
        </w:rPr>
        <w:t>240</w:t>
      </w:r>
      <w:r w:rsidR="00BD0D5E">
        <w:rPr>
          <w:rFonts w:asciiTheme="majorHAnsi" w:hAnsiTheme="majorHAnsi" w:cstheme="majorHAnsi"/>
          <w:color w:val="2F2B2C"/>
          <w:sz w:val="22"/>
          <w:szCs w:val="22"/>
          <w:lang w:val="de-DE"/>
        </w:rPr>
        <w:t xml:space="preserve"> </w:t>
      </w:r>
      <w:r w:rsidR="00631724">
        <w:rPr>
          <w:rFonts w:asciiTheme="majorHAnsi" w:hAnsiTheme="majorHAnsi" w:cstheme="majorHAnsi"/>
          <w:color w:val="2F2B2C"/>
          <w:sz w:val="22"/>
          <w:szCs w:val="22"/>
          <w:lang w:val="de-DE"/>
        </w:rPr>
        <w:t>:</w:t>
      </w:r>
      <w:proofErr w:type="gramEnd"/>
      <w:r w:rsidR="00287409">
        <w:rPr>
          <w:rFonts w:asciiTheme="majorHAnsi" w:hAnsiTheme="majorHAnsi" w:cstheme="majorHAnsi"/>
          <w:color w:val="2F2B2C"/>
          <w:sz w:val="22"/>
          <w:szCs w:val="22"/>
          <w:lang w:val="de-DE"/>
        </w:rPr>
        <w:t xml:space="preserve"> </w:t>
      </w:r>
      <w:r w:rsidR="00631724">
        <w:rPr>
          <w:rFonts w:asciiTheme="majorHAnsi" w:hAnsiTheme="majorHAnsi" w:cstheme="majorHAnsi"/>
          <w:color w:val="2F2B2C"/>
          <w:sz w:val="22"/>
          <w:szCs w:val="22"/>
          <w:lang w:val="de-DE"/>
        </w:rPr>
        <w:t>2040“ erinne</w:t>
      </w:r>
      <w:r w:rsidR="001A509B">
        <w:rPr>
          <w:rFonts w:asciiTheme="majorHAnsi" w:hAnsiTheme="majorHAnsi" w:cstheme="majorHAnsi"/>
          <w:color w:val="2F2B2C"/>
          <w:sz w:val="22"/>
          <w:szCs w:val="22"/>
          <w:lang w:val="de-DE"/>
        </w:rPr>
        <w:t>rt</w:t>
      </w:r>
      <w:r w:rsidR="00631724">
        <w:rPr>
          <w:rFonts w:asciiTheme="majorHAnsi" w:hAnsiTheme="majorHAnsi" w:cstheme="majorHAnsi"/>
          <w:color w:val="2F2B2C"/>
          <w:sz w:val="22"/>
          <w:szCs w:val="22"/>
          <w:lang w:val="de-DE"/>
        </w:rPr>
        <w:t xml:space="preserve"> uns bei </w:t>
      </w:r>
      <w:r w:rsidR="001A509B">
        <w:rPr>
          <w:rFonts w:asciiTheme="majorHAnsi" w:hAnsiTheme="majorHAnsi" w:cstheme="majorHAnsi"/>
          <w:color w:val="2F2B2C"/>
          <w:sz w:val="22"/>
          <w:szCs w:val="22"/>
          <w:lang w:val="de-DE"/>
        </w:rPr>
        <w:t xml:space="preserve">allen </w:t>
      </w:r>
      <w:r w:rsidR="00631724">
        <w:rPr>
          <w:rFonts w:asciiTheme="majorHAnsi" w:hAnsiTheme="majorHAnsi" w:cstheme="majorHAnsi"/>
          <w:color w:val="2F2B2C"/>
          <w:sz w:val="22"/>
          <w:szCs w:val="22"/>
          <w:lang w:val="de-DE"/>
        </w:rPr>
        <w:t>Entscheidungen und Projekten</w:t>
      </w:r>
      <w:r w:rsidR="00BD0D5E">
        <w:rPr>
          <w:rFonts w:asciiTheme="majorHAnsi" w:hAnsiTheme="majorHAnsi" w:cstheme="majorHAnsi"/>
          <w:color w:val="2F2B2C"/>
          <w:sz w:val="22"/>
          <w:szCs w:val="22"/>
          <w:lang w:val="de-DE"/>
        </w:rPr>
        <w:t>,</w:t>
      </w:r>
      <w:r w:rsidR="00631724">
        <w:rPr>
          <w:rFonts w:asciiTheme="majorHAnsi" w:hAnsiTheme="majorHAnsi" w:cstheme="majorHAnsi"/>
          <w:color w:val="2F2B2C"/>
          <w:sz w:val="22"/>
          <w:szCs w:val="22"/>
          <w:lang w:val="de-DE"/>
        </w:rPr>
        <w:t xml:space="preserve"> </w:t>
      </w:r>
      <w:r w:rsidR="001A509B">
        <w:rPr>
          <w:rFonts w:asciiTheme="majorHAnsi" w:hAnsiTheme="majorHAnsi" w:cstheme="majorHAnsi"/>
          <w:color w:val="2F2B2C"/>
          <w:sz w:val="22"/>
          <w:szCs w:val="22"/>
          <w:lang w:val="de-DE"/>
        </w:rPr>
        <w:t>den</w:t>
      </w:r>
      <w:r w:rsidR="00631724">
        <w:rPr>
          <w:rFonts w:asciiTheme="majorHAnsi" w:hAnsiTheme="majorHAnsi" w:cstheme="majorHAnsi"/>
          <w:color w:val="2F2B2C"/>
          <w:sz w:val="22"/>
          <w:szCs w:val="22"/>
          <w:lang w:val="de-DE"/>
        </w:rPr>
        <w:t xml:space="preserve"> CO2-Footprint zu verkleinern.</w:t>
      </w:r>
      <w:r>
        <w:rPr>
          <w:rFonts w:asciiTheme="majorHAnsi" w:hAnsiTheme="majorHAnsi" w:cstheme="majorHAnsi"/>
          <w:sz w:val="22"/>
          <w:szCs w:val="22"/>
          <w:lang w:val="de-AT"/>
        </w:rPr>
        <w:t xml:space="preserve">“, erläutert </w:t>
      </w:r>
      <w:proofErr w:type="spellStart"/>
      <w:r w:rsidR="00BD0D5E">
        <w:rPr>
          <w:rFonts w:asciiTheme="majorHAnsi" w:hAnsiTheme="majorHAnsi" w:cstheme="majorHAnsi"/>
          <w:sz w:val="22"/>
          <w:szCs w:val="22"/>
          <w:lang w:val="de-AT"/>
        </w:rPr>
        <w:t>Kogelmüller</w:t>
      </w:r>
      <w:proofErr w:type="spellEnd"/>
      <w:r w:rsidR="00BD0D5E">
        <w:rPr>
          <w:rFonts w:asciiTheme="majorHAnsi" w:hAnsiTheme="majorHAnsi" w:cstheme="majorHAnsi"/>
          <w:sz w:val="22"/>
          <w:szCs w:val="22"/>
          <w:lang w:val="de-AT"/>
        </w:rPr>
        <w:t xml:space="preserve"> </w:t>
      </w:r>
      <w:r>
        <w:rPr>
          <w:rFonts w:asciiTheme="majorHAnsi" w:hAnsiTheme="majorHAnsi" w:cstheme="majorHAnsi"/>
          <w:sz w:val="22"/>
          <w:szCs w:val="22"/>
          <w:lang w:val="de-AT"/>
        </w:rPr>
        <w:t>den Weg von Takeda in Österreich.</w:t>
      </w:r>
      <w:r w:rsidR="001A509B">
        <w:rPr>
          <w:rFonts w:asciiTheme="majorHAnsi" w:hAnsiTheme="majorHAnsi" w:cstheme="majorHAnsi"/>
          <w:sz w:val="22"/>
          <w:szCs w:val="22"/>
          <w:lang w:val="de-AT"/>
        </w:rPr>
        <w:t xml:space="preserve"> </w:t>
      </w:r>
      <w:r w:rsidRPr="00765212">
        <w:rPr>
          <w:rFonts w:asciiTheme="majorHAnsi" w:hAnsiTheme="majorHAnsi" w:cstheme="majorHAnsi"/>
          <w:sz w:val="22"/>
          <w:szCs w:val="22"/>
          <w:lang w:val="de-DE"/>
        </w:rPr>
        <w:t xml:space="preserve">Eine neue Kälteanlage </w:t>
      </w:r>
      <w:r w:rsidR="00BD0D5E">
        <w:rPr>
          <w:rFonts w:asciiTheme="majorHAnsi" w:hAnsiTheme="majorHAnsi" w:cstheme="majorHAnsi"/>
          <w:sz w:val="22"/>
          <w:szCs w:val="22"/>
          <w:lang w:val="de-DE"/>
        </w:rPr>
        <w:t xml:space="preserve">mit Wärmekopplung zur Energierückgewinnung </w:t>
      </w:r>
      <w:r w:rsidRPr="00765212">
        <w:rPr>
          <w:rFonts w:asciiTheme="majorHAnsi" w:hAnsiTheme="majorHAnsi" w:cstheme="majorHAnsi"/>
          <w:sz w:val="22"/>
          <w:szCs w:val="22"/>
          <w:lang w:val="de-DE"/>
        </w:rPr>
        <w:t>in Wien,</w:t>
      </w:r>
      <w:r w:rsidRPr="001A509B">
        <w:rPr>
          <w:rFonts w:asciiTheme="majorHAnsi" w:hAnsiTheme="majorHAnsi" w:cstheme="majorHAnsi"/>
          <w:sz w:val="22"/>
          <w:szCs w:val="22"/>
          <w:lang w:val="de-DE"/>
        </w:rPr>
        <w:t xml:space="preserve"> </w:t>
      </w:r>
      <w:r w:rsidRPr="00765212">
        <w:rPr>
          <w:rFonts w:asciiTheme="majorHAnsi" w:hAnsiTheme="majorHAnsi" w:cstheme="majorHAnsi"/>
          <w:sz w:val="22"/>
          <w:szCs w:val="22"/>
          <w:lang w:val="de-DE"/>
        </w:rPr>
        <w:t>die Umstellung auf FCKW-freie Kältemittel</w:t>
      </w:r>
      <w:r w:rsidRPr="001A509B">
        <w:rPr>
          <w:rFonts w:asciiTheme="majorHAnsi" w:hAnsiTheme="majorHAnsi" w:cstheme="majorHAnsi"/>
          <w:sz w:val="22"/>
          <w:szCs w:val="22"/>
          <w:lang w:val="de-DE"/>
        </w:rPr>
        <w:t xml:space="preserve"> </w:t>
      </w:r>
      <w:r w:rsidRPr="00765212">
        <w:rPr>
          <w:rFonts w:asciiTheme="majorHAnsi" w:hAnsiTheme="majorHAnsi" w:cstheme="majorHAnsi"/>
          <w:sz w:val="22"/>
          <w:szCs w:val="22"/>
          <w:lang w:val="de-DE"/>
        </w:rPr>
        <w:t>in Orth an der Donau und die</w:t>
      </w:r>
      <w:r w:rsidRPr="001A509B">
        <w:rPr>
          <w:rFonts w:asciiTheme="majorHAnsi" w:hAnsiTheme="majorHAnsi" w:cstheme="majorHAnsi"/>
          <w:sz w:val="22"/>
          <w:szCs w:val="22"/>
          <w:lang w:val="de-DE"/>
        </w:rPr>
        <w:t xml:space="preserve"> </w:t>
      </w:r>
      <w:r w:rsidRPr="00765212">
        <w:rPr>
          <w:rFonts w:asciiTheme="majorHAnsi" w:hAnsiTheme="majorHAnsi" w:cstheme="majorHAnsi"/>
          <w:sz w:val="22"/>
          <w:szCs w:val="22"/>
          <w:lang w:val="de-DE"/>
        </w:rPr>
        <w:t>Rückgewinnung von Prozessabwärme,</w:t>
      </w:r>
      <w:r w:rsidRPr="001A509B">
        <w:rPr>
          <w:rFonts w:asciiTheme="majorHAnsi" w:hAnsiTheme="majorHAnsi" w:cstheme="majorHAnsi"/>
          <w:sz w:val="22"/>
          <w:szCs w:val="22"/>
          <w:lang w:val="de-DE"/>
        </w:rPr>
        <w:t xml:space="preserve"> </w:t>
      </w:r>
      <w:r w:rsidRPr="00765212">
        <w:rPr>
          <w:rFonts w:asciiTheme="majorHAnsi" w:hAnsiTheme="majorHAnsi" w:cstheme="majorHAnsi"/>
          <w:sz w:val="22"/>
          <w:szCs w:val="22"/>
          <w:lang w:val="de-DE"/>
        </w:rPr>
        <w:t>sowie die Erzeugung von elektrischer</w:t>
      </w:r>
      <w:r w:rsidRPr="001A509B">
        <w:rPr>
          <w:rFonts w:asciiTheme="majorHAnsi" w:hAnsiTheme="majorHAnsi" w:cstheme="majorHAnsi"/>
          <w:sz w:val="22"/>
          <w:szCs w:val="22"/>
          <w:lang w:val="de-DE"/>
        </w:rPr>
        <w:t xml:space="preserve"> </w:t>
      </w:r>
      <w:r w:rsidRPr="00765212">
        <w:rPr>
          <w:rFonts w:asciiTheme="majorHAnsi" w:hAnsiTheme="majorHAnsi" w:cstheme="majorHAnsi"/>
          <w:sz w:val="22"/>
          <w:szCs w:val="22"/>
          <w:lang w:val="de-DE"/>
        </w:rPr>
        <w:t>Energie durch Photovoltaik-Zellen in</w:t>
      </w:r>
      <w:r w:rsidRPr="001A509B">
        <w:rPr>
          <w:rFonts w:asciiTheme="majorHAnsi" w:hAnsiTheme="majorHAnsi" w:cstheme="majorHAnsi"/>
          <w:sz w:val="22"/>
          <w:szCs w:val="22"/>
          <w:lang w:val="de-DE"/>
        </w:rPr>
        <w:t xml:space="preserve"> </w:t>
      </w:r>
      <w:r w:rsidRPr="00765212">
        <w:rPr>
          <w:rFonts w:asciiTheme="majorHAnsi" w:hAnsiTheme="majorHAnsi" w:cstheme="majorHAnsi"/>
          <w:sz w:val="22"/>
          <w:szCs w:val="22"/>
          <w:lang w:val="de-DE"/>
        </w:rPr>
        <w:t>Linz</w:t>
      </w:r>
      <w:r w:rsidR="00BD0D5E">
        <w:rPr>
          <w:rFonts w:asciiTheme="majorHAnsi" w:hAnsiTheme="majorHAnsi" w:cstheme="majorHAnsi"/>
          <w:sz w:val="22"/>
          <w:szCs w:val="22"/>
          <w:lang w:val="de-DE"/>
        </w:rPr>
        <w:t>,</w:t>
      </w:r>
      <w:r w:rsidRPr="00765212">
        <w:rPr>
          <w:rFonts w:asciiTheme="majorHAnsi" w:hAnsiTheme="majorHAnsi" w:cstheme="majorHAnsi"/>
          <w:sz w:val="22"/>
          <w:szCs w:val="22"/>
          <w:lang w:val="de-DE"/>
        </w:rPr>
        <w:t xml:space="preserve"> tragen </w:t>
      </w:r>
      <w:r w:rsidR="001A509B">
        <w:rPr>
          <w:rFonts w:asciiTheme="majorHAnsi" w:hAnsiTheme="majorHAnsi" w:cstheme="majorHAnsi"/>
          <w:sz w:val="22"/>
          <w:szCs w:val="22"/>
          <w:lang w:val="de-DE"/>
        </w:rPr>
        <w:t xml:space="preserve">zu </w:t>
      </w:r>
      <w:r w:rsidR="00BD0D5E">
        <w:rPr>
          <w:rFonts w:asciiTheme="majorHAnsi" w:hAnsiTheme="majorHAnsi" w:cstheme="majorHAnsi"/>
          <w:sz w:val="22"/>
          <w:szCs w:val="22"/>
          <w:lang w:val="de-DE"/>
        </w:rPr>
        <w:t xml:space="preserve">den </w:t>
      </w:r>
      <w:r w:rsidR="001A509B">
        <w:rPr>
          <w:rFonts w:asciiTheme="majorHAnsi" w:hAnsiTheme="majorHAnsi" w:cstheme="majorHAnsi"/>
          <w:sz w:val="22"/>
          <w:szCs w:val="22"/>
          <w:lang w:val="de-DE"/>
        </w:rPr>
        <w:t xml:space="preserve">Klima-Zielen </w:t>
      </w:r>
      <w:r w:rsidRPr="001A509B">
        <w:rPr>
          <w:rFonts w:asciiTheme="majorHAnsi" w:hAnsiTheme="majorHAnsi" w:cstheme="majorHAnsi"/>
          <w:sz w:val="22"/>
          <w:szCs w:val="22"/>
          <w:lang w:val="de-DE"/>
        </w:rPr>
        <w:t xml:space="preserve">ebenso </w:t>
      </w:r>
      <w:r w:rsidRPr="00765212">
        <w:rPr>
          <w:rFonts w:asciiTheme="majorHAnsi" w:hAnsiTheme="majorHAnsi" w:cstheme="majorHAnsi"/>
          <w:sz w:val="22"/>
          <w:szCs w:val="22"/>
          <w:lang w:val="de-DE"/>
        </w:rPr>
        <w:t>bei</w:t>
      </w:r>
      <w:r w:rsidR="0051318D" w:rsidRPr="001A509B">
        <w:rPr>
          <w:rFonts w:asciiTheme="majorHAnsi" w:hAnsiTheme="majorHAnsi" w:cstheme="majorHAnsi"/>
          <w:sz w:val="22"/>
          <w:szCs w:val="22"/>
          <w:lang w:val="de-DE"/>
        </w:rPr>
        <w:t>,</w:t>
      </w:r>
      <w:r w:rsidRPr="00765212">
        <w:rPr>
          <w:rFonts w:asciiTheme="majorHAnsi" w:hAnsiTheme="majorHAnsi" w:cstheme="majorHAnsi"/>
          <w:sz w:val="22"/>
          <w:szCs w:val="22"/>
          <w:lang w:val="de-DE"/>
        </w:rPr>
        <w:t xml:space="preserve"> </w:t>
      </w:r>
      <w:r w:rsidRPr="001A509B">
        <w:rPr>
          <w:rFonts w:asciiTheme="majorHAnsi" w:hAnsiTheme="majorHAnsi" w:cstheme="majorHAnsi"/>
          <w:sz w:val="22"/>
          <w:szCs w:val="22"/>
          <w:lang w:val="de-DE"/>
        </w:rPr>
        <w:t xml:space="preserve">wie die Initiativen der Mitarbeiter*innen. </w:t>
      </w:r>
      <w:r w:rsidRPr="00320B4F">
        <w:rPr>
          <w:rFonts w:asciiTheme="majorHAnsi" w:hAnsiTheme="majorHAnsi" w:cstheme="majorHAnsi"/>
          <w:sz w:val="22"/>
          <w:szCs w:val="22"/>
          <w:lang w:val="de-AT"/>
        </w:rPr>
        <w:t xml:space="preserve">Ihre Ideen werden im Unternehmen gesammelt und in Projekte </w:t>
      </w:r>
      <w:r w:rsidRPr="00320B4F">
        <w:rPr>
          <w:rFonts w:asciiTheme="majorHAnsi" w:hAnsiTheme="majorHAnsi" w:cstheme="majorHAnsi"/>
          <w:sz w:val="22"/>
          <w:szCs w:val="22"/>
          <w:lang w:val="de-AT"/>
        </w:rPr>
        <w:lastRenderedPageBreak/>
        <w:t xml:space="preserve">umgesetzt. </w:t>
      </w:r>
      <w:r w:rsidR="004A0175" w:rsidRPr="001A509B">
        <w:rPr>
          <w:rFonts w:asciiTheme="majorHAnsi" w:hAnsiTheme="majorHAnsi" w:cstheme="majorHAnsi"/>
          <w:sz w:val="22"/>
          <w:szCs w:val="22"/>
          <w:lang w:val="de-DE"/>
        </w:rPr>
        <w:t>Und so werden bei Takeda in ganz Österreich Bäume gepflanzt</w:t>
      </w:r>
      <w:r w:rsidR="006C0B39">
        <w:rPr>
          <w:rFonts w:asciiTheme="majorHAnsi" w:hAnsiTheme="majorHAnsi" w:cstheme="majorHAnsi"/>
          <w:sz w:val="22"/>
          <w:szCs w:val="22"/>
          <w:lang w:val="de-DE"/>
        </w:rPr>
        <w:t>,</w:t>
      </w:r>
      <w:r w:rsidR="004A0175" w:rsidRPr="001A509B">
        <w:rPr>
          <w:rFonts w:asciiTheme="majorHAnsi" w:hAnsiTheme="majorHAnsi" w:cstheme="majorHAnsi"/>
          <w:sz w:val="22"/>
          <w:szCs w:val="22"/>
          <w:lang w:val="de-DE"/>
        </w:rPr>
        <w:t xml:space="preserve"> Bienen </w:t>
      </w:r>
      <w:r w:rsidR="006C0B39">
        <w:rPr>
          <w:rFonts w:asciiTheme="majorHAnsi" w:hAnsiTheme="majorHAnsi" w:cstheme="majorHAnsi"/>
          <w:sz w:val="22"/>
          <w:szCs w:val="22"/>
          <w:lang w:val="de-DE"/>
        </w:rPr>
        <w:t xml:space="preserve">schwirren auf den Grünflächen </w:t>
      </w:r>
      <w:r w:rsidR="004A0175" w:rsidRPr="001A509B">
        <w:rPr>
          <w:rFonts w:asciiTheme="majorHAnsi" w:hAnsiTheme="majorHAnsi" w:cstheme="majorHAnsi"/>
          <w:sz w:val="22"/>
          <w:szCs w:val="22"/>
          <w:lang w:val="de-DE"/>
        </w:rPr>
        <w:t xml:space="preserve">am Betriebsgelände und in der „World Environment Week“ bekommen rund 4.500 </w:t>
      </w:r>
      <w:r w:rsidR="001A509B" w:rsidRPr="001A509B">
        <w:rPr>
          <w:rFonts w:asciiTheme="majorHAnsi" w:hAnsiTheme="majorHAnsi" w:cstheme="majorHAnsi"/>
          <w:sz w:val="22"/>
          <w:szCs w:val="22"/>
          <w:lang w:val="de-DE"/>
        </w:rPr>
        <w:t>M</w:t>
      </w:r>
      <w:r w:rsidR="004A0175" w:rsidRPr="001A509B">
        <w:rPr>
          <w:rFonts w:asciiTheme="majorHAnsi" w:hAnsiTheme="majorHAnsi" w:cstheme="majorHAnsi"/>
          <w:sz w:val="22"/>
          <w:szCs w:val="22"/>
          <w:lang w:val="de-DE"/>
        </w:rPr>
        <w:t xml:space="preserve">itarbeiter*innen ganz angewandte Möglichkeiten vorgestellt, wie sie persönlich zum Klimaschutz beitragen können. </w:t>
      </w:r>
    </w:p>
    <w:p w14:paraId="4D2D3B06" w14:textId="7E337884" w:rsidR="006902DA" w:rsidRPr="006902DA" w:rsidRDefault="006902DA" w:rsidP="00CD327D">
      <w:pPr>
        <w:spacing w:line="240" w:lineRule="auto"/>
        <w:jc w:val="both"/>
        <w:rPr>
          <w:rFonts w:asciiTheme="majorHAnsi" w:hAnsiTheme="majorHAnsi" w:cstheme="majorHAnsi"/>
          <w:b/>
          <w:bCs/>
          <w:sz w:val="22"/>
          <w:szCs w:val="22"/>
        </w:rPr>
      </w:pPr>
      <w:r w:rsidRPr="006902DA">
        <w:rPr>
          <w:rFonts w:asciiTheme="majorHAnsi" w:hAnsiTheme="majorHAnsi" w:cstheme="majorHAnsi"/>
          <w:b/>
          <w:bCs/>
          <w:sz w:val="22"/>
          <w:szCs w:val="22"/>
        </w:rPr>
        <w:t>Projekte in Österreich im Überblick</w:t>
      </w:r>
    </w:p>
    <w:p w14:paraId="256EE17B" w14:textId="5DC8AA0D" w:rsidR="006902DA" w:rsidRDefault="006902DA" w:rsidP="00CD327D">
      <w:pPr>
        <w:spacing w:line="240" w:lineRule="auto"/>
        <w:jc w:val="both"/>
        <w:rPr>
          <w:rFonts w:asciiTheme="majorHAnsi" w:hAnsiTheme="majorHAnsi" w:cstheme="majorHAnsi"/>
          <w:sz w:val="22"/>
          <w:szCs w:val="22"/>
        </w:rPr>
      </w:pPr>
      <w:r w:rsidRPr="006902DA">
        <w:rPr>
          <w:rFonts w:asciiTheme="majorHAnsi" w:hAnsiTheme="majorHAnsi" w:cstheme="majorHAnsi"/>
          <w:sz w:val="22"/>
          <w:szCs w:val="22"/>
        </w:rPr>
        <w:t xml:space="preserve">2021 investiert Takeda 125 Millionen in seine Produktionsstandorte in Wien, Linz und Orth an der Donau. Jedes </w:t>
      </w:r>
      <w:r>
        <w:rPr>
          <w:rFonts w:asciiTheme="majorHAnsi" w:hAnsiTheme="majorHAnsi" w:cstheme="majorHAnsi"/>
          <w:sz w:val="22"/>
          <w:szCs w:val="22"/>
        </w:rPr>
        <w:t>Innovationsp</w:t>
      </w:r>
      <w:r w:rsidRPr="006902DA">
        <w:rPr>
          <w:rFonts w:asciiTheme="majorHAnsi" w:hAnsiTheme="majorHAnsi" w:cstheme="majorHAnsi"/>
          <w:sz w:val="22"/>
          <w:szCs w:val="22"/>
        </w:rPr>
        <w:t xml:space="preserve">rojekt bietet </w:t>
      </w:r>
      <w:r>
        <w:rPr>
          <w:rFonts w:asciiTheme="majorHAnsi" w:hAnsiTheme="majorHAnsi" w:cstheme="majorHAnsi"/>
          <w:sz w:val="22"/>
          <w:szCs w:val="22"/>
        </w:rPr>
        <w:t xml:space="preserve">nachhaltige und klimafreundliche </w:t>
      </w:r>
      <w:r w:rsidR="0039108E">
        <w:rPr>
          <w:rFonts w:asciiTheme="majorHAnsi" w:hAnsiTheme="majorHAnsi" w:cstheme="majorHAnsi"/>
          <w:sz w:val="22"/>
          <w:szCs w:val="22"/>
        </w:rPr>
        <w:t>Möglichkeiten</w:t>
      </w:r>
      <w:r>
        <w:rPr>
          <w:rFonts w:asciiTheme="majorHAnsi" w:hAnsiTheme="majorHAnsi" w:cstheme="majorHAnsi"/>
          <w:sz w:val="22"/>
          <w:szCs w:val="22"/>
        </w:rPr>
        <w:t xml:space="preserve">. </w:t>
      </w:r>
      <w:r w:rsidR="005852F3">
        <w:rPr>
          <w:rFonts w:asciiTheme="majorHAnsi" w:hAnsiTheme="majorHAnsi" w:cstheme="majorHAnsi"/>
          <w:sz w:val="22"/>
          <w:szCs w:val="22"/>
        </w:rPr>
        <w:t>Nachfolgend sind einige Beispiele beschrieben.</w:t>
      </w:r>
    </w:p>
    <w:p w14:paraId="22BC2A2B" w14:textId="77777777" w:rsidR="005D7837" w:rsidRDefault="005D7837" w:rsidP="00CD327D">
      <w:pPr>
        <w:spacing w:line="240" w:lineRule="auto"/>
        <w:jc w:val="both"/>
        <w:rPr>
          <w:rFonts w:asciiTheme="majorHAnsi" w:hAnsiTheme="majorHAnsi" w:cstheme="majorHAnsi"/>
          <w:sz w:val="22"/>
          <w:szCs w:val="22"/>
        </w:rPr>
      </w:pPr>
    </w:p>
    <w:p w14:paraId="2F8A6D67" w14:textId="6B9F6DD4" w:rsidR="006902DA" w:rsidRPr="006902DA" w:rsidRDefault="0010610C" w:rsidP="00631724">
      <w:pPr>
        <w:rPr>
          <w:rFonts w:asciiTheme="majorHAnsi" w:hAnsiTheme="majorHAnsi" w:cstheme="majorHAnsi"/>
          <w:sz w:val="22"/>
          <w:szCs w:val="22"/>
        </w:rPr>
      </w:pPr>
      <w:r w:rsidRPr="007E268F">
        <w:rPr>
          <w:rFonts w:asciiTheme="majorHAnsi" w:hAnsiTheme="majorHAnsi" w:cstheme="majorHAnsi"/>
          <w:sz w:val="22"/>
          <w:szCs w:val="22"/>
          <w:u w:val="single"/>
        </w:rPr>
        <w:t>Kältetechnik</w:t>
      </w:r>
      <w:r>
        <w:rPr>
          <w:rFonts w:asciiTheme="majorHAnsi" w:hAnsiTheme="majorHAnsi" w:cstheme="majorHAnsi"/>
          <w:sz w:val="22"/>
          <w:szCs w:val="22"/>
        </w:rPr>
        <w:t xml:space="preserve">: Bei der biopharmazeutischen Produktion birgt die Kältetechnik ein besonderes Potenzial für die Einsparung von CO2-Emissionen. Takeda verringert seinen CO2-Fußabdruck durch die Verringerung der Anzahl von Kälteanlagen, die Erhöhung der Erzeugungsleistung und durch die Verwendung von Kältemitteln wie Ammoniak und Propan. Am </w:t>
      </w:r>
      <w:r w:rsidRPr="002B2FC3">
        <w:rPr>
          <w:rFonts w:asciiTheme="majorHAnsi" w:hAnsiTheme="majorHAnsi" w:cstheme="majorHAnsi"/>
          <w:sz w:val="22"/>
          <w:szCs w:val="22"/>
        </w:rPr>
        <w:t>Wiener Standort</w:t>
      </w:r>
      <w:r>
        <w:rPr>
          <w:rFonts w:asciiTheme="majorHAnsi" w:hAnsiTheme="majorHAnsi" w:cstheme="majorHAnsi"/>
          <w:sz w:val="22"/>
          <w:szCs w:val="22"/>
        </w:rPr>
        <w:t xml:space="preserve"> werden rund 1.200 Tonnen Co2-Äquvivalente durch </w:t>
      </w:r>
      <w:bookmarkStart w:id="0" w:name="_Hlk73357154"/>
      <w:r>
        <w:rPr>
          <w:rFonts w:asciiTheme="majorHAnsi" w:hAnsiTheme="majorHAnsi" w:cstheme="majorHAnsi"/>
          <w:sz w:val="22"/>
          <w:szCs w:val="22"/>
        </w:rPr>
        <w:t xml:space="preserve">eine neue Kälteanlage </w:t>
      </w:r>
      <w:bookmarkEnd w:id="0"/>
      <w:r w:rsidR="00641EE1">
        <w:rPr>
          <w:rFonts w:asciiTheme="majorHAnsi" w:hAnsiTheme="majorHAnsi" w:cstheme="majorHAnsi"/>
          <w:sz w:val="22"/>
          <w:szCs w:val="22"/>
        </w:rPr>
        <w:t>mit Wärmekopplung zur Energierückgewinnung</w:t>
      </w:r>
      <w:r w:rsidR="00320B4F">
        <w:rPr>
          <w:rFonts w:asciiTheme="majorHAnsi" w:hAnsiTheme="majorHAnsi" w:cstheme="majorHAnsi"/>
          <w:sz w:val="22"/>
          <w:szCs w:val="22"/>
        </w:rPr>
        <w:t xml:space="preserve"> </w:t>
      </w:r>
      <w:r w:rsidR="00631724">
        <w:rPr>
          <w:rFonts w:asciiTheme="majorHAnsi" w:hAnsiTheme="majorHAnsi" w:cstheme="majorHAnsi"/>
          <w:sz w:val="22"/>
          <w:szCs w:val="22"/>
        </w:rPr>
        <w:t>erbracht</w:t>
      </w:r>
      <w:r>
        <w:rPr>
          <w:rFonts w:asciiTheme="majorHAnsi" w:hAnsiTheme="majorHAnsi" w:cstheme="majorHAnsi"/>
          <w:sz w:val="22"/>
          <w:szCs w:val="22"/>
        </w:rPr>
        <w:t xml:space="preserve"> (bestätigt durch das Bundesministerium für Nachhaltigkeit). </w:t>
      </w:r>
      <w:r w:rsidR="00B02D3B">
        <w:rPr>
          <w:rFonts w:asciiTheme="majorHAnsi" w:hAnsiTheme="majorHAnsi" w:cstheme="majorHAnsi"/>
          <w:sz w:val="22"/>
          <w:szCs w:val="22"/>
        </w:rPr>
        <w:t xml:space="preserve">Ein Austauschprogramm am Standort </w:t>
      </w:r>
      <w:r w:rsidR="007E268F" w:rsidRPr="002B2FC3">
        <w:rPr>
          <w:rFonts w:asciiTheme="majorHAnsi" w:hAnsiTheme="majorHAnsi" w:cstheme="majorHAnsi"/>
          <w:sz w:val="22"/>
          <w:szCs w:val="22"/>
        </w:rPr>
        <w:t>Orth an der Donau</w:t>
      </w:r>
      <w:r w:rsidR="007E268F">
        <w:rPr>
          <w:rFonts w:asciiTheme="majorHAnsi" w:hAnsiTheme="majorHAnsi" w:cstheme="majorHAnsi"/>
          <w:sz w:val="22"/>
          <w:szCs w:val="22"/>
        </w:rPr>
        <w:t xml:space="preserve"> beinhaltet die Umstellung auf energie- und kälteoptimierte Tiefkühlgeräte mit FCKW-freien Kältemitteln. </w:t>
      </w:r>
    </w:p>
    <w:p w14:paraId="7C3F5182" w14:textId="3B96AB5A" w:rsidR="006902DA" w:rsidRPr="007E268F" w:rsidRDefault="007E268F" w:rsidP="00CD327D">
      <w:pPr>
        <w:spacing w:line="240" w:lineRule="auto"/>
        <w:jc w:val="both"/>
        <w:rPr>
          <w:rFonts w:asciiTheme="majorHAnsi" w:hAnsiTheme="majorHAnsi" w:cstheme="majorHAnsi"/>
          <w:sz w:val="22"/>
          <w:szCs w:val="22"/>
        </w:rPr>
      </w:pPr>
      <w:r w:rsidRPr="005852F3">
        <w:rPr>
          <w:rFonts w:asciiTheme="majorHAnsi" w:hAnsiTheme="majorHAnsi" w:cstheme="majorHAnsi"/>
          <w:sz w:val="22"/>
          <w:szCs w:val="22"/>
          <w:u w:val="single"/>
        </w:rPr>
        <w:t>Rückgewinnung von Prozessabwärme</w:t>
      </w:r>
      <w:r w:rsidRPr="007E268F">
        <w:rPr>
          <w:rFonts w:asciiTheme="majorHAnsi" w:hAnsiTheme="majorHAnsi" w:cstheme="majorHAnsi"/>
          <w:sz w:val="22"/>
          <w:szCs w:val="22"/>
        </w:rPr>
        <w:t xml:space="preserve">: </w:t>
      </w:r>
      <w:r>
        <w:rPr>
          <w:rFonts w:asciiTheme="majorHAnsi" w:hAnsiTheme="majorHAnsi" w:cstheme="majorHAnsi"/>
          <w:sz w:val="22"/>
          <w:szCs w:val="22"/>
        </w:rPr>
        <w:t>Ebenfalls an diesem Standort läuft ein</w:t>
      </w:r>
      <w:r w:rsidR="005852F3">
        <w:rPr>
          <w:rFonts w:asciiTheme="majorHAnsi" w:hAnsiTheme="majorHAnsi" w:cstheme="majorHAnsi"/>
          <w:sz w:val="22"/>
          <w:szCs w:val="22"/>
        </w:rPr>
        <w:t xml:space="preserve"> groß angelegtes Sanierungsprogramm, das Energieverlusten entgegenwirkt und damit auch zur Reduktion des Erdgasverbrauchs beiträgt. In </w:t>
      </w:r>
      <w:r w:rsidR="005852F3" w:rsidRPr="002B2FC3">
        <w:rPr>
          <w:rFonts w:asciiTheme="majorHAnsi" w:hAnsiTheme="majorHAnsi" w:cstheme="majorHAnsi"/>
          <w:sz w:val="22"/>
          <w:szCs w:val="22"/>
        </w:rPr>
        <w:t>Linz</w:t>
      </w:r>
      <w:r w:rsidR="005852F3">
        <w:rPr>
          <w:rFonts w:asciiTheme="majorHAnsi" w:hAnsiTheme="majorHAnsi" w:cstheme="majorHAnsi"/>
          <w:sz w:val="22"/>
          <w:szCs w:val="22"/>
        </w:rPr>
        <w:t xml:space="preserve"> wird ein Großteil der für die Herstellung von Medikamenten benötigten Energie aus Prozessabwärme gespeist, der von allen am Chemiepark Linz angesiedelten Unternehmen zur Verfügung gestellt wird. </w:t>
      </w:r>
    </w:p>
    <w:p w14:paraId="020EC88A" w14:textId="6E907878" w:rsidR="006902DA" w:rsidRPr="005852F3" w:rsidRDefault="002B2FC3" w:rsidP="00CD327D">
      <w:pPr>
        <w:spacing w:line="240" w:lineRule="auto"/>
        <w:jc w:val="both"/>
        <w:rPr>
          <w:rFonts w:asciiTheme="majorHAnsi" w:hAnsiTheme="majorHAnsi" w:cstheme="majorHAnsi"/>
          <w:sz w:val="22"/>
          <w:szCs w:val="22"/>
        </w:rPr>
      </w:pPr>
      <w:r>
        <w:rPr>
          <w:rFonts w:asciiTheme="majorHAnsi" w:hAnsiTheme="majorHAnsi" w:cstheme="majorHAnsi"/>
          <w:sz w:val="22"/>
          <w:szCs w:val="22"/>
          <w:u w:val="single"/>
        </w:rPr>
        <w:t>Stromgewinnung:</w:t>
      </w:r>
      <w:r w:rsidRPr="002B2FC3">
        <w:rPr>
          <w:rFonts w:asciiTheme="majorHAnsi" w:hAnsiTheme="majorHAnsi" w:cstheme="majorHAnsi"/>
          <w:sz w:val="22"/>
          <w:szCs w:val="22"/>
        </w:rPr>
        <w:t xml:space="preserve"> Durch </w:t>
      </w:r>
      <w:r w:rsidR="005852F3" w:rsidRPr="002B2FC3">
        <w:rPr>
          <w:rFonts w:asciiTheme="majorHAnsi" w:hAnsiTheme="majorHAnsi" w:cstheme="majorHAnsi"/>
          <w:sz w:val="22"/>
          <w:szCs w:val="22"/>
        </w:rPr>
        <w:t xml:space="preserve">Nutzung der baulichen Gegebenheiten </w:t>
      </w:r>
      <w:r w:rsidRPr="002B2FC3">
        <w:rPr>
          <w:rFonts w:asciiTheme="majorHAnsi" w:hAnsiTheme="majorHAnsi" w:cstheme="majorHAnsi"/>
          <w:sz w:val="22"/>
          <w:szCs w:val="22"/>
        </w:rPr>
        <w:t xml:space="preserve">wird </w:t>
      </w:r>
      <w:r w:rsidR="005852F3" w:rsidRPr="002B2FC3">
        <w:rPr>
          <w:rFonts w:asciiTheme="majorHAnsi" w:hAnsiTheme="majorHAnsi" w:cstheme="majorHAnsi"/>
          <w:sz w:val="22"/>
          <w:szCs w:val="22"/>
        </w:rPr>
        <w:t>in Linz nachhaltiger</w:t>
      </w:r>
      <w:r w:rsidR="006008A2" w:rsidRPr="002B2FC3">
        <w:rPr>
          <w:rFonts w:asciiTheme="majorHAnsi" w:hAnsiTheme="majorHAnsi" w:cstheme="majorHAnsi"/>
          <w:sz w:val="22"/>
          <w:szCs w:val="22"/>
        </w:rPr>
        <w:t>,</w:t>
      </w:r>
      <w:r w:rsidR="005852F3" w:rsidRPr="002B2FC3">
        <w:rPr>
          <w:rFonts w:asciiTheme="majorHAnsi" w:hAnsiTheme="majorHAnsi" w:cstheme="majorHAnsi"/>
          <w:sz w:val="22"/>
          <w:szCs w:val="22"/>
        </w:rPr>
        <w:t xml:space="preserve"> eigener Strom mittels einer Photovoltaik</w:t>
      </w:r>
      <w:r w:rsidR="005852F3">
        <w:rPr>
          <w:rFonts w:asciiTheme="majorHAnsi" w:hAnsiTheme="majorHAnsi" w:cstheme="majorHAnsi"/>
          <w:sz w:val="22"/>
          <w:szCs w:val="22"/>
        </w:rPr>
        <w:t xml:space="preserve">-Anlage im Ausmaß von 85 MWh jährlich erzeugt. </w:t>
      </w:r>
    </w:p>
    <w:p w14:paraId="33AE18AA" w14:textId="77777777" w:rsidR="006902DA" w:rsidRPr="00472B47" w:rsidRDefault="006902DA" w:rsidP="00CD327D">
      <w:pPr>
        <w:spacing w:line="240" w:lineRule="auto"/>
        <w:jc w:val="both"/>
        <w:rPr>
          <w:rFonts w:asciiTheme="majorHAnsi" w:hAnsiTheme="majorHAnsi" w:cstheme="majorHAnsi"/>
          <w:sz w:val="18"/>
          <w:szCs w:val="18"/>
          <w:lang w:val="de-AT"/>
        </w:rPr>
      </w:pPr>
    </w:p>
    <w:p w14:paraId="1A541002" w14:textId="77777777" w:rsidR="00E071AB" w:rsidRPr="00E071AB" w:rsidRDefault="00E071AB" w:rsidP="00E071AB">
      <w:pPr>
        <w:rPr>
          <w:rFonts w:asciiTheme="majorHAnsi" w:hAnsiTheme="majorHAnsi" w:cstheme="majorHAnsi"/>
          <w:b/>
          <w:bCs/>
          <w:sz w:val="22"/>
          <w:szCs w:val="22"/>
        </w:rPr>
      </w:pPr>
      <w:r w:rsidRPr="00E071AB">
        <w:rPr>
          <w:rFonts w:asciiTheme="majorHAnsi" w:hAnsiTheme="majorHAnsi" w:cstheme="majorHAnsi"/>
          <w:b/>
          <w:bCs/>
          <w:sz w:val="22"/>
          <w:szCs w:val="22"/>
        </w:rPr>
        <w:t>Über Takeda International</w:t>
      </w:r>
    </w:p>
    <w:p w14:paraId="7B487A28" w14:textId="1D0FE8C9" w:rsidR="00E071AB" w:rsidRPr="00E071AB" w:rsidRDefault="00E071AB" w:rsidP="00E071AB">
      <w:pPr>
        <w:rPr>
          <w:rFonts w:asciiTheme="majorHAnsi" w:hAnsiTheme="majorHAnsi" w:cstheme="majorHAnsi"/>
          <w:color w:val="0070C0"/>
          <w:sz w:val="22"/>
          <w:szCs w:val="22"/>
        </w:rPr>
      </w:pPr>
      <w:r w:rsidRPr="00E071AB">
        <w:rPr>
          <w:rFonts w:asciiTheme="majorHAnsi" w:hAnsiTheme="majorHAnsi" w:cstheme="majorHAnsi"/>
          <w:sz w:val="22"/>
          <w:szCs w:val="22"/>
        </w:rPr>
        <w:t xml:space="preserve">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 </w:t>
      </w:r>
      <w:hyperlink r:id="rId11" w:history="1">
        <w:r w:rsidRPr="00EA7006">
          <w:rPr>
            <w:rStyle w:val="Hyperlink"/>
            <w:rFonts w:asciiTheme="majorHAnsi" w:hAnsiTheme="majorHAnsi" w:cstheme="majorHAnsi"/>
            <w:sz w:val="22"/>
            <w:szCs w:val="22"/>
          </w:rPr>
          <w:t>www.takeda.com</w:t>
        </w:r>
      </w:hyperlink>
      <w:r>
        <w:rPr>
          <w:rFonts w:asciiTheme="majorHAnsi" w:hAnsiTheme="majorHAnsi" w:cstheme="majorHAnsi"/>
          <w:color w:val="0070C0"/>
          <w:sz w:val="22"/>
          <w:szCs w:val="22"/>
        </w:rPr>
        <w:t xml:space="preserve"> </w:t>
      </w:r>
    </w:p>
    <w:p w14:paraId="47137F58" w14:textId="70C99987" w:rsidR="00DD19D3" w:rsidRPr="00E071AB" w:rsidRDefault="00DD19D3" w:rsidP="00CD327D">
      <w:pPr>
        <w:spacing w:line="240" w:lineRule="auto"/>
        <w:jc w:val="both"/>
        <w:rPr>
          <w:rFonts w:asciiTheme="majorHAnsi" w:hAnsiTheme="majorHAnsi" w:cstheme="majorHAnsi"/>
          <w:sz w:val="22"/>
          <w:szCs w:val="22"/>
        </w:rPr>
      </w:pPr>
    </w:p>
    <w:p w14:paraId="6D448A16" w14:textId="77777777" w:rsidR="00E071AB" w:rsidRPr="00E071AB" w:rsidRDefault="00E071AB" w:rsidP="00E071AB">
      <w:pPr>
        <w:rPr>
          <w:rFonts w:asciiTheme="majorHAnsi" w:hAnsiTheme="majorHAnsi" w:cstheme="majorHAnsi"/>
          <w:b/>
          <w:bCs/>
          <w:sz w:val="22"/>
          <w:szCs w:val="22"/>
        </w:rPr>
      </w:pPr>
      <w:r w:rsidRPr="00E071AB">
        <w:rPr>
          <w:rFonts w:asciiTheme="majorHAnsi" w:hAnsiTheme="majorHAnsi" w:cstheme="majorHAnsi"/>
          <w:b/>
          <w:bCs/>
          <w:sz w:val="22"/>
          <w:szCs w:val="22"/>
        </w:rPr>
        <w:t>Über Takeda in Österreich</w:t>
      </w:r>
    </w:p>
    <w:p w14:paraId="79725E15" w14:textId="53B5B59A" w:rsidR="00E071AB" w:rsidRPr="00E071AB" w:rsidRDefault="00E071AB" w:rsidP="00E071AB">
      <w:pPr>
        <w:rPr>
          <w:rFonts w:asciiTheme="majorHAnsi" w:hAnsiTheme="majorHAnsi" w:cstheme="majorHAnsi"/>
          <w:sz w:val="22"/>
          <w:szCs w:val="22"/>
        </w:rPr>
      </w:pPr>
      <w:r w:rsidRPr="00E071AB">
        <w:rPr>
          <w:rFonts w:asciiTheme="majorHAnsi" w:hAnsiTheme="majorHAnsi" w:cstheme="majorHAnsi"/>
          <w:sz w:val="22"/>
          <w:szCs w:val="22"/>
        </w:rPr>
        <w:t xml:space="preserve">In Österreich arbeitet Takeda entlang der gesamten pharmazeutischen Wertschöpfungskette: Forschung &amp; Entwicklung, Plasmaaufbringung, Produktion und Vertrieb. Takeda ist der größte Pharmaarbeitgeber Österreichs. Rund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 2020 und 2021 wurde Takeda in Österreich als Top </w:t>
      </w:r>
      <w:proofErr w:type="spellStart"/>
      <w:r w:rsidRPr="00E071AB">
        <w:rPr>
          <w:rFonts w:asciiTheme="majorHAnsi" w:hAnsiTheme="majorHAnsi" w:cstheme="majorHAnsi"/>
          <w:sz w:val="22"/>
          <w:szCs w:val="22"/>
        </w:rPr>
        <w:t>Employer</w:t>
      </w:r>
      <w:proofErr w:type="spellEnd"/>
      <w:r w:rsidRPr="00E071AB">
        <w:rPr>
          <w:rFonts w:asciiTheme="majorHAnsi" w:hAnsiTheme="majorHAnsi" w:cstheme="majorHAnsi"/>
          <w:sz w:val="22"/>
          <w:szCs w:val="22"/>
        </w:rPr>
        <w:t xml:space="preserve"> und Great Place </w:t>
      </w:r>
      <w:proofErr w:type="spellStart"/>
      <w:r w:rsidRPr="00E071AB">
        <w:rPr>
          <w:rFonts w:asciiTheme="majorHAnsi" w:hAnsiTheme="majorHAnsi" w:cstheme="majorHAnsi"/>
          <w:sz w:val="22"/>
          <w:szCs w:val="22"/>
        </w:rPr>
        <w:t>to</w:t>
      </w:r>
      <w:proofErr w:type="spellEnd"/>
      <w:r w:rsidRPr="00E071AB">
        <w:rPr>
          <w:rFonts w:asciiTheme="majorHAnsi" w:hAnsiTheme="majorHAnsi" w:cstheme="majorHAnsi"/>
          <w:sz w:val="22"/>
          <w:szCs w:val="22"/>
        </w:rPr>
        <w:t xml:space="preserve"> Work ausgezeichnet. </w:t>
      </w:r>
      <w:hyperlink r:id="rId12" w:history="1">
        <w:r w:rsidR="0052286B" w:rsidRPr="00EA7006">
          <w:rPr>
            <w:rStyle w:val="Hyperlink"/>
            <w:rFonts w:asciiTheme="majorHAnsi" w:hAnsiTheme="majorHAnsi" w:cstheme="majorHAnsi"/>
            <w:sz w:val="22"/>
            <w:szCs w:val="22"/>
          </w:rPr>
          <w:t>www.takeda.</w:t>
        </w:r>
        <w:r w:rsidR="0052286B">
          <w:rPr>
            <w:rStyle w:val="Hyperlink"/>
            <w:rFonts w:asciiTheme="majorHAnsi" w:hAnsiTheme="majorHAnsi" w:cstheme="majorHAnsi"/>
            <w:sz w:val="22"/>
            <w:szCs w:val="22"/>
          </w:rPr>
          <w:t>at</w:t>
        </w:r>
      </w:hyperlink>
    </w:p>
    <w:p w14:paraId="7F1B608A" w14:textId="48AC3C6A" w:rsidR="0091443A" w:rsidRDefault="0091443A" w:rsidP="0091443A">
      <w:pPr>
        <w:spacing w:line="240" w:lineRule="auto"/>
        <w:jc w:val="both"/>
        <w:rPr>
          <w:rFonts w:asciiTheme="majorHAnsi" w:hAnsiTheme="majorHAnsi" w:cstheme="majorHAnsi"/>
          <w:sz w:val="20"/>
          <w:szCs w:val="20"/>
          <w:lang w:val="de-AT"/>
        </w:rPr>
      </w:pPr>
    </w:p>
    <w:p w14:paraId="12967F49" w14:textId="40263A9D" w:rsidR="000117E8" w:rsidRDefault="000117E8" w:rsidP="0091443A">
      <w:pPr>
        <w:spacing w:line="240" w:lineRule="auto"/>
        <w:jc w:val="both"/>
        <w:rPr>
          <w:rFonts w:asciiTheme="majorHAnsi" w:hAnsiTheme="majorHAnsi" w:cstheme="majorHAnsi"/>
          <w:sz w:val="20"/>
          <w:szCs w:val="20"/>
          <w:lang w:val="de-AT"/>
        </w:rPr>
      </w:pPr>
      <w:r w:rsidRPr="000117E8">
        <w:rPr>
          <w:rFonts w:asciiTheme="majorHAnsi" w:hAnsiTheme="majorHAnsi" w:cstheme="majorHAnsi"/>
          <w:b/>
          <w:bCs/>
          <w:sz w:val="20"/>
          <w:szCs w:val="20"/>
          <w:lang w:val="de-AT"/>
        </w:rPr>
        <w:t>Pressefotos</w:t>
      </w:r>
      <w:r>
        <w:rPr>
          <w:rFonts w:asciiTheme="majorHAnsi" w:hAnsiTheme="majorHAnsi" w:cstheme="majorHAnsi"/>
          <w:sz w:val="20"/>
          <w:szCs w:val="20"/>
          <w:lang w:val="de-AT"/>
        </w:rPr>
        <w:t xml:space="preserve"> unter: </w:t>
      </w:r>
      <w:hyperlink r:id="rId13" w:history="1">
        <w:r w:rsidRPr="009F769C">
          <w:rPr>
            <w:rStyle w:val="Hyperlink"/>
            <w:rFonts w:asciiTheme="majorHAnsi" w:hAnsiTheme="majorHAnsi" w:cstheme="majorHAnsi"/>
            <w:sz w:val="20"/>
            <w:szCs w:val="20"/>
            <w:lang w:val="de-AT"/>
          </w:rPr>
          <w:t>http://www.publichealth.at/portfolio-items/emissionsfrei-2040/</w:t>
        </w:r>
      </w:hyperlink>
    </w:p>
    <w:p w14:paraId="4D96F585" w14:textId="77777777" w:rsidR="006247BF" w:rsidRPr="000117E8" w:rsidRDefault="006247BF" w:rsidP="0091443A">
      <w:pPr>
        <w:spacing w:line="240" w:lineRule="auto"/>
        <w:jc w:val="both"/>
        <w:rPr>
          <w:rFonts w:asciiTheme="majorHAnsi" w:hAnsiTheme="majorHAnsi" w:cstheme="majorHAnsi"/>
          <w:sz w:val="10"/>
          <w:szCs w:val="10"/>
        </w:rPr>
      </w:pPr>
    </w:p>
    <w:p w14:paraId="1097B2F8" w14:textId="77777777" w:rsidR="000E0934" w:rsidRPr="000117E8" w:rsidRDefault="000E0934" w:rsidP="00CD327D">
      <w:pPr>
        <w:spacing w:line="240" w:lineRule="auto"/>
        <w:jc w:val="both"/>
        <w:rPr>
          <w:rFonts w:asciiTheme="majorHAnsi" w:hAnsiTheme="majorHAnsi" w:cstheme="majorHAnsi"/>
          <w:b/>
          <w:bCs/>
          <w:sz w:val="10"/>
          <w:szCs w:val="10"/>
        </w:rPr>
        <w:sectPr w:rsidR="000E0934" w:rsidRPr="000117E8" w:rsidSect="001A509B">
          <w:footerReference w:type="default" r:id="rId14"/>
          <w:headerReference w:type="first" r:id="rId15"/>
          <w:pgSz w:w="11900" w:h="16840" w:code="9"/>
          <w:pgMar w:top="1701" w:right="1127" w:bottom="1134" w:left="1418" w:header="567" w:footer="210" w:gutter="0"/>
          <w:cols w:space="708"/>
          <w:titlePg/>
          <w:docGrid w:linePitch="286"/>
        </w:sectPr>
      </w:pPr>
    </w:p>
    <w:p w14:paraId="0954F866" w14:textId="3E8BB47B" w:rsidR="00CD327D" w:rsidRPr="00320B4F" w:rsidRDefault="00CD327D" w:rsidP="00CD327D">
      <w:pPr>
        <w:spacing w:line="240" w:lineRule="auto"/>
        <w:jc w:val="both"/>
        <w:rPr>
          <w:rFonts w:asciiTheme="majorHAnsi" w:hAnsiTheme="majorHAnsi" w:cstheme="majorHAnsi"/>
          <w:b/>
          <w:bCs/>
          <w:sz w:val="20"/>
          <w:szCs w:val="20"/>
        </w:rPr>
      </w:pPr>
      <w:r w:rsidRPr="00320B4F">
        <w:rPr>
          <w:rFonts w:asciiTheme="majorHAnsi" w:hAnsiTheme="majorHAnsi" w:cstheme="majorHAnsi"/>
          <w:b/>
          <w:bCs/>
          <w:sz w:val="20"/>
          <w:szCs w:val="20"/>
        </w:rPr>
        <w:t>Rückfragehinweis:</w:t>
      </w:r>
    </w:p>
    <w:p w14:paraId="4615317C" w14:textId="77777777" w:rsidR="00CD327D" w:rsidRPr="00320B4F" w:rsidRDefault="00CD327D" w:rsidP="00CD327D">
      <w:pPr>
        <w:spacing w:line="240" w:lineRule="auto"/>
        <w:jc w:val="both"/>
        <w:rPr>
          <w:rFonts w:asciiTheme="majorHAnsi" w:hAnsiTheme="majorHAnsi" w:cstheme="majorHAnsi"/>
          <w:sz w:val="20"/>
          <w:szCs w:val="20"/>
        </w:rPr>
        <w:sectPr w:rsidR="00CD327D" w:rsidRPr="00320B4F" w:rsidSect="000E0934">
          <w:type w:val="continuous"/>
          <w:pgSz w:w="11900" w:h="16840" w:code="9"/>
          <w:pgMar w:top="1701" w:right="1418" w:bottom="1134" w:left="1418" w:header="567" w:footer="210" w:gutter="0"/>
          <w:cols w:num="2" w:space="708"/>
          <w:titlePg/>
          <w:docGrid w:linePitch="286"/>
        </w:sectPr>
      </w:pPr>
    </w:p>
    <w:p w14:paraId="330C70DF" w14:textId="21ABD3E9" w:rsidR="00CD327D" w:rsidRPr="00320B4F" w:rsidRDefault="00CD327D" w:rsidP="00CD327D">
      <w:pPr>
        <w:spacing w:line="240" w:lineRule="auto"/>
        <w:jc w:val="both"/>
        <w:rPr>
          <w:rFonts w:asciiTheme="majorHAnsi" w:hAnsiTheme="majorHAnsi" w:cstheme="majorHAnsi"/>
          <w:sz w:val="20"/>
          <w:szCs w:val="20"/>
        </w:rPr>
      </w:pPr>
      <w:r w:rsidRPr="00320B4F">
        <w:rPr>
          <w:rFonts w:asciiTheme="majorHAnsi" w:hAnsiTheme="majorHAnsi" w:cstheme="majorHAnsi"/>
          <w:sz w:val="20"/>
          <w:szCs w:val="20"/>
        </w:rPr>
        <w:t>Takeda</w:t>
      </w:r>
    </w:p>
    <w:p w14:paraId="2BD0E3DB" w14:textId="15C6965E" w:rsidR="00CC3149" w:rsidRPr="00320B4F" w:rsidRDefault="00CC3149" w:rsidP="00CD327D">
      <w:pPr>
        <w:spacing w:line="240" w:lineRule="auto"/>
        <w:jc w:val="both"/>
        <w:rPr>
          <w:rFonts w:asciiTheme="majorHAnsi" w:hAnsiTheme="majorHAnsi" w:cstheme="majorHAnsi"/>
          <w:sz w:val="20"/>
          <w:szCs w:val="20"/>
        </w:rPr>
      </w:pPr>
      <w:r w:rsidRPr="00320B4F">
        <w:rPr>
          <w:rFonts w:asciiTheme="majorHAnsi" w:hAnsiTheme="majorHAnsi" w:cstheme="majorHAnsi"/>
          <w:sz w:val="20"/>
          <w:szCs w:val="20"/>
        </w:rPr>
        <w:t>Communications</w:t>
      </w:r>
    </w:p>
    <w:p w14:paraId="7F52EE67" w14:textId="4BF178EC" w:rsidR="00CD327D" w:rsidRPr="00320B4F" w:rsidRDefault="00E6694E" w:rsidP="00CD327D">
      <w:pPr>
        <w:spacing w:line="240" w:lineRule="auto"/>
        <w:jc w:val="both"/>
        <w:rPr>
          <w:rFonts w:asciiTheme="majorHAnsi" w:hAnsiTheme="majorHAnsi" w:cstheme="majorHAnsi"/>
          <w:sz w:val="20"/>
          <w:szCs w:val="20"/>
        </w:rPr>
      </w:pPr>
      <w:r w:rsidRPr="00320B4F">
        <w:rPr>
          <w:rFonts w:asciiTheme="majorHAnsi" w:hAnsiTheme="majorHAnsi" w:cstheme="majorHAnsi"/>
          <w:sz w:val="20"/>
          <w:szCs w:val="20"/>
        </w:rPr>
        <w:t>Astrid Kindler</w:t>
      </w:r>
    </w:p>
    <w:p w14:paraId="2B90EBFE" w14:textId="77777777" w:rsidR="00CD327D" w:rsidRPr="00320B4F" w:rsidRDefault="00CD327D" w:rsidP="00CD327D">
      <w:pPr>
        <w:spacing w:line="240" w:lineRule="auto"/>
        <w:jc w:val="both"/>
        <w:rPr>
          <w:rFonts w:asciiTheme="majorHAnsi" w:hAnsiTheme="majorHAnsi" w:cstheme="majorHAnsi"/>
          <w:sz w:val="20"/>
          <w:szCs w:val="20"/>
          <w:lang w:val="de-AT"/>
        </w:rPr>
      </w:pPr>
      <w:r w:rsidRPr="00320B4F">
        <w:rPr>
          <w:rFonts w:asciiTheme="majorHAnsi" w:hAnsiTheme="majorHAnsi" w:cstheme="majorHAnsi"/>
          <w:sz w:val="20"/>
          <w:szCs w:val="20"/>
          <w:lang w:val="de-AT"/>
        </w:rPr>
        <w:t>Tel: 01/20 100-0</w:t>
      </w:r>
    </w:p>
    <w:p w14:paraId="71BA2B70" w14:textId="46E6F41E" w:rsidR="00CD327D" w:rsidRDefault="00CD327D" w:rsidP="00CD327D">
      <w:pPr>
        <w:spacing w:line="240" w:lineRule="auto"/>
        <w:jc w:val="both"/>
        <w:rPr>
          <w:rStyle w:val="Hyperlink"/>
          <w:rFonts w:asciiTheme="majorHAnsi" w:hAnsiTheme="majorHAnsi" w:cstheme="majorHAnsi"/>
          <w:sz w:val="20"/>
          <w:szCs w:val="20"/>
          <w:lang w:val="de-AT"/>
        </w:rPr>
      </w:pPr>
      <w:r w:rsidRPr="00320B4F">
        <w:rPr>
          <w:rFonts w:asciiTheme="majorHAnsi" w:hAnsiTheme="majorHAnsi" w:cstheme="majorHAnsi"/>
          <w:sz w:val="20"/>
          <w:szCs w:val="20"/>
          <w:lang w:val="de-AT"/>
        </w:rPr>
        <w:t xml:space="preserve">E-Mail: </w:t>
      </w:r>
      <w:hyperlink r:id="rId16" w:history="1">
        <w:r w:rsidR="00E6694E" w:rsidRPr="00320B4F">
          <w:rPr>
            <w:rStyle w:val="Hyperlink"/>
            <w:rFonts w:asciiTheme="majorHAnsi" w:hAnsiTheme="majorHAnsi" w:cstheme="majorHAnsi"/>
            <w:sz w:val="20"/>
            <w:szCs w:val="20"/>
            <w:lang w:val="de-AT"/>
          </w:rPr>
          <w:t>astrid.kindler@takeda.com</w:t>
        </w:r>
      </w:hyperlink>
    </w:p>
    <w:p w14:paraId="31C99118" w14:textId="0F325195" w:rsidR="00CD327D" w:rsidRPr="00276FA4" w:rsidRDefault="006008A2" w:rsidP="00CD327D">
      <w:pPr>
        <w:spacing w:line="240" w:lineRule="auto"/>
        <w:jc w:val="both"/>
        <w:rPr>
          <w:rFonts w:asciiTheme="majorHAnsi" w:hAnsiTheme="majorHAnsi" w:cstheme="majorHAnsi"/>
          <w:sz w:val="20"/>
          <w:szCs w:val="20"/>
        </w:rPr>
      </w:pPr>
      <w:r w:rsidRPr="00276FA4">
        <w:rPr>
          <w:rFonts w:asciiTheme="majorHAnsi" w:hAnsiTheme="majorHAnsi" w:cstheme="majorHAnsi"/>
          <w:sz w:val="20"/>
          <w:szCs w:val="20"/>
        </w:rPr>
        <w:t>J</w:t>
      </w:r>
      <w:r w:rsidR="00CD327D" w:rsidRPr="00276FA4">
        <w:rPr>
          <w:rFonts w:asciiTheme="majorHAnsi" w:hAnsiTheme="majorHAnsi" w:cstheme="majorHAnsi"/>
          <w:sz w:val="20"/>
          <w:szCs w:val="20"/>
        </w:rPr>
        <w:t>ournalistenservice / Agentur:</w:t>
      </w:r>
    </w:p>
    <w:p w14:paraId="1CD0009D" w14:textId="77777777" w:rsidR="00CD327D" w:rsidRPr="00276FA4" w:rsidRDefault="00CD327D" w:rsidP="00CD327D">
      <w:pPr>
        <w:spacing w:line="240" w:lineRule="auto"/>
        <w:jc w:val="both"/>
        <w:rPr>
          <w:rFonts w:asciiTheme="majorHAnsi" w:hAnsiTheme="majorHAnsi" w:cstheme="majorHAnsi"/>
          <w:sz w:val="20"/>
          <w:szCs w:val="20"/>
        </w:rPr>
      </w:pPr>
      <w:r w:rsidRPr="00276FA4">
        <w:rPr>
          <w:rFonts w:asciiTheme="majorHAnsi" w:hAnsiTheme="majorHAnsi" w:cstheme="majorHAnsi"/>
          <w:sz w:val="20"/>
          <w:szCs w:val="20"/>
        </w:rPr>
        <w:t>Public Health PR</w:t>
      </w:r>
    </w:p>
    <w:p w14:paraId="72B45808" w14:textId="77777777" w:rsidR="00CD327D" w:rsidRPr="00276FA4" w:rsidRDefault="00CD327D" w:rsidP="00CD327D">
      <w:pPr>
        <w:spacing w:line="240" w:lineRule="auto"/>
        <w:jc w:val="both"/>
        <w:rPr>
          <w:rFonts w:asciiTheme="majorHAnsi" w:hAnsiTheme="majorHAnsi" w:cstheme="majorHAnsi"/>
          <w:sz w:val="20"/>
          <w:szCs w:val="20"/>
        </w:rPr>
      </w:pPr>
      <w:r w:rsidRPr="00276FA4">
        <w:rPr>
          <w:rFonts w:asciiTheme="majorHAnsi" w:hAnsiTheme="majorHAnsi" w:cstheme="majorHAnsi"/>
          <w:sz w:val="20"/>
          <w:szCs w:val="20"/>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7DDEE25" w14:textId="5023BF11" w:rsidR="00CC3149" w:rsidRDefault="00CD327D" w:rsidP="00CD327D">
      <w:pPr>
        <w:spacing w:line="240" w:lineRule="auto"/>
        <w:jc w:val="both"/>
        <w:rPr>
          <w:rStyle w:val="Hyperlink"/>
          <w:rFonts w:asciiTheme="majorHAnsi" w:hAnsiTheme="majorHAnsi" w:cstheme="majorHAnsi"/>
          <w:sz w:val="20"/>
          <w:szCs w:val="20"/>
          <w:lang w:val="de-AT"/>
        </w:rPr>
        <w:sectPr w:rsidR="00CC3149" w:rsidSect="000E0934">
          <w:type w:val="continuous"/>
          <w:pgSz w:w="11900" w:h="16840" w:code="9"/>
          <w:pgMar w:top="1701" w:right="1418" w:bottom="1134" w:left="1418" w:header="567" w:footer="210" w:gutter="0"/>
          <w:cols w:num="2" w:space="506"/>
        </w:sectPr>
      </w:pPr>
      <w:r w:rsidRPr="00472B47">
        <w:rPr>
          <w:rFonts w:asciiTheme="majorHAnsi" w:hAnsiTheme="majorHAnsi" w:cstheme="majorHAnsi"/>
          <w:sz w:val="20"/>
          <w:szCs w:val="20"/>
          <w:lang w:val="de-AT"/>
        </w:rPr>
        <w:t xml:space="preserve">E-Mail: </w:t>
      </w:r>
      <w:hyperlink r:id="rId17" w:history="1">
        <w:r w:rsidR="001A509B" w:rsidRPr="00EA7006">
          <w:rPr>
            <w:rStyle w:val="Hyperlink"/>
            <w:rFonts w:asciiTheme="majorHAnsi" w:hAnsiTheme="majorHAnsi" w:cstheme="majorHAnsi"/>
            <w:sz w:val="20"/>
            <w:szCs w:val="20"/>
            <w:lang w:val="de-AT"/>
          </w:rPr>
          <w:t>michael.leitner@publichealth.at</w:t>
        </w:r>
      </w:hyperlink>
    </w:p>
    <w:p w14:paraId="0813A56B" w14:textId="2C9302C5" w:rsidR="00A10448" w:rsidRPr="009E31A4" w:rsidRDefault="00A10448" w:rsidP="001A509B">
      <w:pPr>
        <w:spacing w:line="240" w:lineRule="auto"/>
        <w:jc w:val="both"/>
        <w:rPr>
          <w:rFonts w:asciiTheme="majorHAnsi" w:hAnsiTheme="majorHAnsi" w:cstheme="majorHAnsi"/>
          <w:sz w:val="20"/>
          <w:szCs w:val="20"/>
        </w:rPr>
      </w:pPr>
    </w:p>
    <w:sectPr w:rsidR="00A10448" w:rsidRPr="009E31A4"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2177" w14:textId="77777777" w:rsidR="00B6142B" w:rsidRDefault="00B6142B" w:rsidP="0092758E">
      <w:pPr>
        <w:spacing w:line="240" w:lineRule="auto"/>
      </w:pPr>
      <w:r>
        <w:separator/>
      </w:r>
    </w:p>
  </w:endnote>
  <w:endnote w:type="continuationSeparator" w:id="0">
    <w:p w14:paraId="254F2584" w14:textId="77777777" w:rsidR="00B6142B" w:rsidRDefault="00B6142B"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00000003"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17A5" w14:textId="77777777" w:rsidR="00B6142B" w:rsidRDefault="00B6142B" w:rsidP="0092758E">
      <w:pPr>
        <w:spacing w:line="240" w:lineRule="auto"/>
      </w:pPr>
      <w:r>
        <w:separator/>
      </w:r>
    </w:p>
  </w:footnote>
  <w:footnote w:type="continuationSeparator" w:id="0">
    <w:p w14:paraId="79DA8C27" w14:textId="77777777" w:rsidR="00B6142B" w:rsidRDefault="00B6142B" w:rsidP="0092758E">
      <w:pPr>
        <w:spacing w:line="240" w:lineRule="auto"/>
      </w:pPr>
      <w:r>
        <w:continuationSeparator/>
      </w:r>
    </w:p>
  </w:footnote>
  <w:footnote w:id="1">
    <w:p w14:paraId="3BDA56C6" w14:textId="77777777" w:rsidR="007E268F" w:rsidRPr="007E268F" w:rsidRDefault="00816079" w:rsidP="007E268F">
      <w:pPr>
        <w:spacing w:line="240" w:lineRule="auto"/>
        <w:jc w:val="both"/>
        <w:rPr>
          <w:rFonts w:asciiTheme="majorHAnsi" w:hAnsiTheme="majorHAnsi" w:cstheme="majorHAnsi"/>
          <w:sz w:val="16"/>
          <w:szCs w:val="16"/>
        </w:rPr>
      </w:pPr>
      <w:r>
        <w:rPr>
          <w:rStyle w:val="Funotenzeichen"/>
        </w:rPr>
        <w:footnoteRef/>
      </w:r>
      <w:r>
        <w:t xml:space="preserve"> </w:t>
      </w:r>
      <w:r w:rsidR="007E268F" w:rsidRPr="007E268F">
        <w:rPr>
          <w:rFonts w:asciiTheme="majorHAnsi" w:hAnsiTheme="majorHAnsi" w:cstheme="majorHAnsi"/>
          <w:sz w:val="16"/>
          <w:szCs w:val="16"/>
        </w:rPr>
        <w:t xml:space="preserve">CDP </w:t>
      </w:r>
      <w:hyperlink r:id="rId1" w:history="1">
        <w:r w:rsidR="007E268F" w:rsidRPr="007E268F">
          <w:rPr>
            <w:rStyle w:val="Hyperlink"/>
            <w:rFonts w:asciiTheme="majorHAnsi" w:hAnsiTheme="majorHAnsi" w:cstheme="majorHAnsi"/>
            <w:sz w:val="16"/>
            <w:szCs w:val="16"/>
          </w:rPr>
          <w:t>www.cdp.net</w:t>
        </w:r>
      </w:hyperlink>
      <w:r w:rsidR="007E268F" w:rsidRPr="007E268F">
        <w:rPr>
          <w:rFonts w:asciiTheme="majorHAnsi" w:hAnsiTheme="majorHAnsi" w:cstheme="majorHAnsi"/>
          <w:sz w:val="16"/>
          <w:szCs w:val="16"/>
        </w:rPr>
        <w:t xml:space="preserve">, ist eine internationale Non-Profit Organisation, die global in 50 Ländern tätig ist. Die Organisation managt die globale Offenlegung von Unternehmen in Bezug auf Klima und Umwelt und unterstützt sie dabei Risiken und Chancen für Klimawandel, Wassersicherheit und Entwaldung zu bewerten und zu managen. </w:t>
      </w:r>
    </w:p>
    <w:p w14:paraId="77814E56" w14:textId="423FC4AB" w:rsidR="00816079" w:rsidRDefault="0081607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3"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0D47D"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5DFD05A5" w:rsidR="00CD327D" w:rsidRPr="00470F95" w:rsidRDefault="00B12A4F" w:rsidP="00470F95">
    <w:pPr>
      <w:pStyle w:val="Kopfzeile"/>
      <w:rPr>
        <w:rFonts w:eastAsiaTheme="minorHAnsi" w:cstheme="minorBidi"/>
        <w:color w:val="898989"/>
        <w:sz w:val="52"/>
        <w:lang w:eastAsia="en-US"/>
      </w:rPr>
    </w:pPr>
    <w:r w:rsidRPr="00B12A4F">
      <w:rPr>
        <w:b/>
        <w:sz w:val="32"/>
        <w:szCs w:val="32"/>
      </w:rPr>
      <w:t xml:space="preserve">Big </w:t>
    </w:r>
    <w:proofErr w:type="spellStart"/>
    <w:r w:rsidRPr="00B12A4F">
      <w:rPr>
        <w:b/>
        <w:sz w:val="32"/>
        <w:szCs w:val="32"/>
      </w:rPr>
      <w:t>Pharma</w:t>
    </w:r>
    <w:proofErr w:type="spellEnd"/>
    <w:r w:rsidRPr="00B12A4F">
      <w:rPr>
        <w:b/>
        <w:sz w:val="32"/>
        <w:szCs w:val="32"/>
      </w:rPr>
      <w:t xml:space="preserve"> – große Ziele: Takeda wird </w:t>
    </w:r>
    <w:r w:rsidR="009C3BEF">
      <w:rPr>
        <w:b/>
        <w:sz w:val="32"/>
        <w:szCs w:val="32"/>
      </w:rPr>
      <w:t>CO2-emissionsfrei bis 2040</w:t>
    </w:r>
  </w:p>
  <w:p w14:paraId="37D319E5" w14:textId="50EF412A" w:rsidR="007F7F2B" w:rsidRPr="006C698D" w:rsidRDefault="006C698D" w:rsidP="00CD327D">
    <w:pPr>
      <w:pStyle w:val="Kopfzeile"/>
      <w:rPr>
        <w:i/>
        <w:iCs/>
      </w:rPr>
    </w:pPr>
    <w:r w:rsidRPr="006C698D">
      <w:rPr>
        <w:i/>
        <w:iCs/>
      </w:rPr>
      <w:t>„</w:t>
    </w:r>
    <w:proofErr w:type="gramStart"/>
    <w:r w:rsidRPr="006C698D">
      <w:rPr>
        <w:i/>
        <w:iCs/>
      </w:rPr>
      <w:t>240 :</w:t>
    </w:r>
    <w:proofErr w:type="gramEnd"/>
    <w:r w:rsidRPr="006C698D">
      <w:rPr>
        <w:i/>
        <w:iCs/>
      </w:rPr>
      <w:t xml:space="preserve"> 2040“ </w:t>
    </w:r>
    <w:r w:rsidR="007F7F2B" w:rsidRPr="006C698D">
      <w:rPr>
        <w:i/>
        <w:iCs/>
      </w:rPr>
      <w:t>unter diesem Motto schlägt Takeda eine Brücke zwischen 240 Jahren wertebewusster Tradition und der veran</w:t>
    </w:r>
    <w:r w:rsidRPr="006C698D">
      <w:rPr>
        <w:i/>
        <w:iCs/>
      </w:rPr>
      <w:t>t</w:t>
    </w:r>
    <w:r w:rsidR="007F7F2B" w:rsidRPr="006C698D">
      <w:rPr>
        <w:i/>
        <w:iCs/>
      </w:rPr>
      <w:t xml:space="preserve">wortungsvollen Ausrichtung auf </w:t>
    </w:r>
    <w:r w:rsidRPr="006C698D">
      <w:rPr>
        <w:i/>
        <w:iCs/>
      </w:rPr>
      <w:t>die Zukunft.</w:t>
    </w:r>
  </w:p>
  <w:p w14:paraId="575249DC" w14:textId="3B03A77E" w:rsidR="007F7F2B" w:rsidRPr="00B12A4F" w:rsidRDefault="007F7F2B" w:rsidP="00CD327D">
    <w:pPr>
      <w:pStyle w:val="Kopfzeile"/>
      <w:rPr>
        <w:i/>
        <w:iCs/>
      </w:rPr>
    </w:pPr>
    <w:r w:rsidRPr="00B12A4F">
      <w:rPr>
        <w:i/>
        <w:iCs/>
        <w:lang w:val="en-GB"/>
      </w:rPr>
      <w:t>Der World E</w:t>
    </w:r>
    <w:r w:rsidR="00AA0186">
      <w:rPr>
        <w:i/>
        <w:iCs/>
        <w:lang w:val="en-GB"/>
      </w:rPr>
      <w:t>n</w:t>
    </w:r>
    <w:r w:rsidRPr="00B12A4F">
      <w:rPr>
        <w:i/>
        <w:iCs/>
        <w:lang w:val="en-GB"/>
      </w:rPr>
      <w:t xml:space="preserve">vironment Day am 5. </w:t>
    </w:r>
    <w:r w:rsidRPr="00B12A4F">
      <w:rPr>
        <w:i/>
        <w:iCs/>
      </w:rPr>
      <w:t>Juni ist Anlass</w:t>
    </w:r>
    <w:r w:rsidR="00AA0186">
      <w:rPr>
        <w:i/>
        <w:iCs/>
      </w:rPr>
      <w:t>,</w:t>
    </w:r>
    <w:r w:rsidR="00B12A4F">
      <w:rPr>
        <w:i/>
        <w:iCs/>
      </w:rPr>
      <w:t xml:space="preserve"> </w:t>
    </w:r>
    <w:r w:rsidR="006C698D" w:rsidRPr="00B12A4F">
      <w:rPr>
        <w:i/>
        <w:iCs/>
      </w:rPr>
      <w:t xml:space="preserve">im gesamten Unternehmen das </w:t>
    </w:r>
    <w:r w:rsidRPr="00B12A4F">
      <w:rPr>
        <w:i/>
        <w:iCs/>
      </w:rPr>
      <w:t xml:space="preserve">Bewusstsein für die ehrgeizigen Umwelt-Ziele zu verankern. </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BB7478"/>
    <w:multiLevelType w:val="hybridMultilevel"/>
    <w:tmpl w:val="FF6A1FAC"/>
    <w:lvl w:ilvl="0" w:tplc="EC9495E6">
      <w:start w:val="5"/>
      <w:numFmt w:val="bullet"/>
      <w:lvlText w:val=""/>
      <w:lvlJc w:val="left"/>
      <w:pPr>
        <w:ind w:left="720" w:hanging="360"/>
      </w:pPr>
      <w:rPr>
        <w:rFonts w:ascii="Symbol" w:eastAsia="Meiryo UI" w:hAnsi="Symbol"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117E8"/>
    <w:rsid w:val="000214EE"/>
    <w:rsid w:val="000267D0"/>
    <w:rsid w:val="00034A25"/>
    <w:rsid w:val="00036724"/>
    <w:rsid w:val="00042088"/>
    <w:rsid w:val="00043BA8"/>
    <w:rsid w:val="0006377F"/>
    <w:rsid w:val="000727AB"/>
    <w:rsid w:val="00074ECC"/>
    <w:rsid w:val="00074F92"/>
    <w:rsid w:val="000964AB"/>
    <w:rsid w:val="00096D83"/>
    <w:rsid w:val="000A03AC"/>
    <w:rsid w:val="000A1EB1"/>
    <w:rsid w:val="000B3115"/>
    <w:rsid w:val="000B5DE1"/>
    <w:rsid w:val="000C584F"/>
    <w:rsid w:val="000C7E9D"/>
    <w:rsid w:val="000E0056"/>
    <w:rsid w:val="000E052D"/>
    <w:rsid w:val="000E0934"/>
    <w:rsid w:val="00104062"/>
    <w:rsid w:val="0010610C"/>
    <w:rsid w:val="00120B9F"/>
    <w:rsid w:val="00123F2F"/>
    <w:rsid w:val="001246D0"/>
    <w:rsid w:val="00132782"/>
    <w:rsid w:val="001375D8"/>
    <w:rsid w:val="0014699A"/>
    <w:rsid w:val="00164298"/>
    <w:rsid w:val="001701E1"/>
    <w:rsid w:val="00172362"/>
    <w:rsid w:val="00185B3B"/>
    <w:rsid w:val="001A24A7"/>
    <w:rsid w:val="001A509B"/>
    <w:rsid w:val="001C2BC2"/>
    <w:rsid w:val="001D771C"/>
    <w:rsid w:val="001E0595"/>
    <w:rsid w:val="00210127"/>
    <w:rsid w:val="002314C9"/>
    <w:rsid w:val="002337F8"/>
    <w:rsid w:val="00250075"/>
    <w:rsid w:val="00261397"/>
    <w:rsid w:val="00271238"/>
    <w:rsid w:val="00276FA4"/>
    <w:rsid w:val="00287409"/>
    <w:rsid w:val="002874CE"/>
    <w:rsid w:val="002B2FC3"/>
    <w:rsid w:val="002B3427"/>
    <w:rsid w:val="002D07C8"/>
    <w:rsid w:val="002D4EB6"/>
    <w:rsid w:val="002E4B49"/>
    <w:rsid w:val="00300A3F"/>
    <w:rsid w:val="00302B8F"/>
    <w:rsid w:val="003141EA"/>
    <w:rsid w:val="00320B4F"/>
    <w:rsid w:val="003249CF"/>
    <w:rsid w:val="00332EB6"/>
    <w:rsid w:val="00332FB7"/>
    <w:rsid w:val="00342B8F"/>
    <w:rsid w:val="00357E20"/>
    <w:rsid w:val="00372165"/>
    <w:rsid w:val="0039108E"/>
    <w:rsid w:val="003B07FB"/>
    <w:rsid w:val="003B44A1"/>
    <w:rsid w:val="003C4647"/>
    <w:rsid w:val="003C6ADA"/>
    <w:rsid w:val="003D5BB7"/>
    <w:rsid w:val="003F229A"/>
    <w:rsid w:val="00401FDB"/>
    <w:rsid w:val="00406CDC"/>
    <w:rsid w:val="00421269"/>
    <w:rsid w:val="004340B0"/>
    <w:rsid w:val="004577C6"/>
    <w:rsid w:val="00464058"/>
    <w:rsid w:val="00470F95"/>
    <w:rsid w:val="00472B47"/>
    <w:rsid w:val="00481E26"/>
    <w:rsid w:val="00490829"/>
    <w:rsid w:val="00492EBC"/>
    <w:rsid w:val="0049584D"/>
    <w:rsid w:val="004A0175"/>
    <w:rsid w:val="004B40AA"/>
    <w:rsid w:val="004B60A4"/>
    <w:rsid w:val="004C1F77"/>
    <w:rsid w:val="004C4FDC"/>
    <w:rsid w:val="004D4281"/>
    <w:rsid w:val="004F5228"/>
    <w:rsid w:val="00511C2B"/>
    <w:rsid w:val="0051318D"/>
    <w:rsid w:val="00513C14"/>
    <w:rsid w:val="00520146"/>
    <w:rsid w:val="00520162"/>
    <w:rsid w:val="0052286B"/>
    <w:rsid w:val="00525E3A"/>
    <w:rsid w:val="00533DBA"/>
    <w:rsid w:val="00562BD2"/>
    <w:rsid w:val="00570F46"/>
    <w:rsid w:val="00577874"/>
    <w:rsid w:val="005852F3"/>
    <w:rsid w:val="00590E53"/>
    <w:rsid w:val="0059113D"/>
    <w:rsid w:val="005A10A1"/>
    <w:rsid w:val="005A3CBD"/>
    <w:rsid w:val="005D76C7"/>
    <w:rsid w:val="005D7837"/>
    <w:rsid w:val="005E593B"/>
    <w:rsid w:val="006008A2"/>
    <w:rsid w:val="006058D5"/>
    <w:rsid w:val="0061096D"/>
    <w:rsid w:val="00613B37"/>
    <w:rsid w:val="006145F3"/>
    <w:rsid w:val="0062122A"/>
    <w:rsid w:val="006247BF"/>
    <w:rsid w:val="00631724"/>
    <w:rsid w:val="0063466C"/>
    <w:rsid w:val="0063673E"/>
    <w:rsid w:val="00641EE1"/>
    <w:rsid w:val="006449A9"/>
    <w:rsid w:val="00652A68"/>
    <w:rsid w:val="00671532"/>
    <w:rsid w:val="00677142"/>
    <w:rsid w:val="00684EB9"/>
    <w:rsid w:val="00684FE0"/>
    <w:rsid w:val="006902DA"/>
    <w:rsid w:val="006A2809"/>
    <w:rsid w:val="006A52F5"/>
    <w:rsid w:val="006B2217"/>
    <w:rsid w:val="006C09E5"/>
    <w:rsid w:val="006C0B39"/>
    <w:rsid w:val="006C698D"/>
    <w:rsid w:val="006E0B6F"/>
    <w:rsid w:val="006E21CF"/>
    <w:rsid w:val="006E2ECE"/>
    <w:rsid w:val="006E63B2"/>
    <w:rsid w:val="006F4848"/>
    <w:rsid w:val="006F56BA"/>
    <w:rsid w:val="00717369"/>
    <w:rsid w:val="00723668"/>
    <w:rsid w:val="00737773"/>
    <w:rsid w:val="00740B8F"/>
    <w:rsid w:val="00765212"/>
    <w:rsid w:val="0077742E"/>
    <w:rsid w:val="00793C39"/>
    <w:rsid w:val="007B5435"/>
    <w:rsid w:val="007C2247"/>
    <w:rsid w:val="007E268F"/>
    <w:rsid w:val="007F5823"/>
    <w:rsid w:val="007F6478"/>
    <w:rsid w:val="007F6B45"/>
    <w:rsid w:val="007F7F2B"/>
    <w:rsid w:val="00801F29"/>
    <w:rsid w:val="00802D98"/>
    <w:rsid w:val="00816079"/>
    <w:rsid w:val="00821ADF"/>
    <w:rsid w:val="00845CAA"/>
    <w:rsid w:val="008550EF"/>
    <w:rsid w:val="00857B40"/>
    <w:rsid w:val="00860FAE"/>
    <w:rsid w:val="0086317E"/>
    <w:rsid w:val="008872BE"/>
    <w:rsid w:val="008A304C"/>
    <w:rsid w:val="008B0962"/>
    <w:rsid w:val="008B5AE8"/>
    <w:rsid w:val="008B7590"/>
    <w:rsid w:val="008C4BFA"/>
    <w:rsid w:val="008D16A1"/>
    <w:rsid w:val="008D7957"/>
    <w:rsid w:val="008F5607"/>
    <w:rsid w:val="008F6CA9"/>
    <w:rsid w:val="00906685"/>
    <w:rsid w:val="00912C86"/>
    <w:rsid w:val="0091443A"/>
    <w:rsid w:val="00925CE7"/>
    <w:rsid w:val="0092758E"/>
    <w:rsid w:val="0093766F"/>
    <w:rsid w:val="009426FA"/>
    <w:rsid w:val="00942D8B"/>
    <w:rsid w:val="009531BF"/>
    <w:rsid w:val="009553B9"/>
    <w:rsid w:val="009813D8"/>
    <w:rsid w:val="009948FC"/>
    <w:rsid w:val="00996911"/>
    <w:rsid w:val="00997304"/>
    <w:rsid w:val="009A204A"/>
    <w:rsid w:val="009A35F5"/>
    <w:rsid w:val="009A49CC"/>
    <w:rsid w:val="009A5849"/>
    <w:rsid w:val="009C3BEF"/>
    <w:rsid w:val="009C6718"/>
    <w:rsid w:val="009E31A4"/>
    <w:rsid w:val="009F1EF9"/>
    <w:rsid w:val="009F48FF"/>
    <w:rsid w:val="00A10448"/>
    <w:rsid w:val="00A164C9"/>
    <w:rsid w:val="00A47B33"/>
    <w:rsid w:val="00A50840"/>
    <w:rsid w:val="00A56874"/>
    <w:rsid w:val="00A610A8"/>
    <w:rsid w:val="00A9063F"/>
    <w:rsid w:val="00A92C90"/>
    <w:rsid w:val="00AA0186"/>
    <w:rsid w:val="00AA5671"/>
    <w:rsid w:val="00AC65F7"/>
    <w:rsid w:val="00AC7D75"/>
    <w:rsid w:val="00AD301D"/>
    <w:rsid w:val="00AE1A8C"/>
    <w:rsid w:val="00AF697C"/>
    <w:rsid w:val="00AF796D"/>
    <w:rsid w:val="00B011CE"/>
    <w:rsid w:val="00B02D3B"/>
    <w:rsid w:val="00B12A4F"/>
    <w:rsid w:val="00B327D6"/>
    <w:rsid w:val="00B4143C"/>
    <w:rsid w:val="00B45829"/>
    <w:rsid w:val="00B5270A"/>
    <w:rsid w:val="00B53DEF"/>
    <w:rsid w:val="00B558D7"/>
    <w:rsid w:val="00B6142B"/>
    <w:rsid w:val="00B641F1"/>
    <w:rsid w:val="00B70284"/>
    <w:rsid w:val="00B87ABE"/>
    <w:rsid w:val="00B9554D"/>
    <w:rsid w:val="00B96631"/>
    <w:rsid w:val="00BA33FE"/>
    <w:rsid w:val="00BA7F3C"/>
    <w:rsid w:val="00BB652C"/>
    <w:rsid w:val="00BD0D5E"/>
    <w:rsid w:val="00BF37D0"/>
    <w:rsid w:val="00BF7370"/>
    <w:rsid w:val="00C13186"/>
    <w:rsid w:val="00C23259"/>
    <w:rsid w:val="00C3572F"/>
    <w:rsid w:val="00C376A0"/>
    <w:rsid w:val="00C4076B"/>
    <w:rsid w:val="00C40CF2"/>
    <w:rsid w:val="00C45548"/>
    <w:rsid w:val="00C65DA9"/>
    <w:rsid w:val="00C73C82"/>
    <w:rsid w:val="00C858CB"/>
    <w:rsid w:val="00CA00B2"/>
    <w:rsid w:val="00CA653D"/>
    <w:rsid w:val="00CB1D3B"/>
    <w:rsid w:val="00CB2969"/>
    <w:rsid w:val="00CC3149"/>
    <w:rsid w:val="00CC34AA"/>
    <w:rsid w:val="00CC73DF"/>
    <w:rsid w:val="00CD327D"/>
    <w:rsid w:val="00CF6B0E"/>
    <w:rsid w:val="00D059D2"/>
    <w:rsid w:val="00D06721"/>
    <w:rsid w:val="00D27C22"/>
    <w:rsid w:val="00D52B2C"/>
    <w:rsid w:val="00D57EC6"/>
    <w:rsid w:val="00D62E72"/>
    <w:rsid w:val="00D63C9C"/>
    <w:rsid w:val="00D63F41"/>
    <w:rsid w:val="00D6714E"/>
    <w:rsid w:val="00D9032B"/>
    <w:rsid w:val="00D95BBD"/>
    <w:rsid w:val="00D96684"/>
    <w:rsid w:val="00DA242E"/>
    <w:rsid w:val="00DA5268"/>
    <w:rsid w:val="00DA7B1C"/>
    <w:rsid w:val="00DD19D3"/>
    <w:rsid w:val="00DD5827"/>
    <w:rsid w:val="00DD6185"/>
    <w:rsid w:val="00DE05D5"/>
    <w:rsid w:val="00DE585F"/>
    <w:rsid w:val="00DE6512"/>
    <w:rsid w:val="00E025F7"/>
    <w:rsid w:val="00E071AB"/>
    <w:rsid w:val="00E110D7"/>
    <w:rsid w:val="00E20204"/>
    <w:rsid w:val="00E228AA"/>
    <w:rsid w:val="00E22A03"/>
    <w:rsid w:val="00E27BB5"/>
    <w:rsid w:val="00E35669"/>
    <w:rsid w:val="00E42D90"/>
    <w:rsid w:val="00E47DB9"/>
    <w:rsid w:val="00E52AE4"/>
    <w:rsid w:val="00E6694E"/>
    <w:rsid w:val="00E72242"/>
    <w:rsid w:val="00EA4267"/>
    <w:rsid w:val="00EA4575"/>
    <w:rsid w:val="00ED3949"/>
    <w:rsid w:val="00EE033F"/>
    <w:rsid w:val="00F14041"/>
    <w:rsid w:val="00F20BB6"/>
    <w:rsid w:val="00F32EA9"/>
    <w:rsid w:val="00F513B4"/>
    <w:rsid w:val="00F62610"/>
    <w:rsid w:val="00F6778F"/>
    <w:rsid w:val="00F82D0F"/>
    <w:rsid w:val="00F925FE"/>
    <w:rsid w:val="00F93816"/>
    <w:rsid w:val="00FA09A9"/>
    <w:rsid w:val="00FC7690"/>
    <w:rsid w:val="00FD2DF2"/>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paragraph" w:styleId="Funotentext">
    <w:name w:val="footnote text"/>
    <w:basedOn w:val="Standard"/>
    <w:link w:val="FunotentextZchn"/>
    <w:uiPriority w:val="99"/>
    <w:semiHidden/>
    <w:unhideWhenUsed/>
    <w:rsid w:val="00816079"/>
    <w:pPr>
      <w:spacing w:line="240" w:lineRule="auto"/>
    </w:pPr>
    <w:rPr>
      <w:sz w:val="20"/>
      <w:szCs w:val="20"/>
    </w:rPr>
  </w:style>
  <w:style w:type="character" w:customStyle="1" w:styleId="FunotentextZchn">
    <w:name w:val="Fußnotentext Zchn"/>
    <w:basedOn w:val="Absatz-Standardschriftart"/>
    <w:link w:val="Funotentext"/>
    <w:uiPriority w:val="99"/>
    <w:semiHidden/>
    <w:rsid w:val="00816079"/>
    <w:rPr>
      <w:sz w:val="20"/>
      <w:szCs w:val="20"/>
    </w:rPr>
  </w:style>
  <w:style w:type="character" w:styleId="Funotenzeichen">
    <w:name w:val="footnote reference"/>
    <w:basedOn w:val="Absatz-Standardschriftart"/>
    <w:uiPriority w:val="99"/>
    <w:semiHidden/>
    <w:unhideWhenUsed/>
    <w:rsid w:val="0081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103960564">
      <w:bodyDiv w:val="1"/>
      <w:marLeft w:val="0"/>
      <w:marRight w:val="0"/>
      <w:marTop w:val="0"/>
      <w:marBottom w:val="0"/>
      <w:divBdr>
        <w:top w:val="none" w:sz="0" w:space="0" w:color="auto"/>
        <w:left w:val="none" w:sz="0" w:space="0" w:color="auto"/>
        <w:bottom w:val="none" w:sz="0" w:space="0" w:color="auto"/>
        <w:right w:val="none" w:sz="0" w:space="0" w:color="auto"/>
      </w:divBdr>
    </w:div>
    <w:div w:id="1940605453">
      <w:bodyDiv w:val="1"/>
      <w:marLeft w:val="0"/>
      <w:marRight w:val="0"/>
      <w:marTop w:val="0"/>
      <w:marBottom w:val="0"/>
      <w:divBdr>
        <w:top w:val="none" w:sz="0" w:space="0" w:color="auto"/>
        <w:left w:val="none" w:sz="0" w:space="0" w:color="auto"/>
        <w:bottom w:val="none" w:sz="0" w:space="0" w:color="auto"/>
        <w:right w:val="none" w:sz="0" w:space="0" w:color="auto"/>
      </w:divBdr>
    </w:div>
    <w:div w:id="2002734581">
      <w:bodyDiv w:val="1"/>
      <w:marLeft w:val="0"/>
      <w:marRight w:val="0"/>
      <w:marTop w:val="0"/>
      <w:marBottom w:val="0"/>
      <w:divBdr>
        <w:top w:val="none" w:sz="0" w:space="0" w:color="auto"/>
        <w:left w:val="none" w:sz="0" w:space="0" w:color="auto"/>
        <w:bottom w:val="none" w:sz="0" w:space="0" w:color="auto"/>
        <w:right w:val="none" w:sz="0" w:space="0" w:color="auto"/>
      </w:divBdr>
    </w:div>
    <w:div w:id="202528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emissionsfrei-20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keda.com" TargetMode="External"/><Relationship Id="rId17" Type="http://schemas.openxmlformats.org/officeDocument/2006/relationships/hyperlink" Target="mailto:michael.leitner@publichealth.at" TargetMode="External"/><Relationship Id="rId2" Type="http://schemas.openxmlformats.org/officeDocument/2006/relationships/customXml" Target="../customXml/item2.xml"/><Relationship Id="rId16" Type="http://schemas.openxmlformats.org/officeDocument/2006/relationships/hyperlink" Target="mailto:astrid.kindler@take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3.xml><?xml version="1.0" encoding="utf-8"?>
<ds:datastoreItem xmlns:ds="http://schemas.openxmlformats.org/officeDocument/2006/customXml" ds:itemID="{5F9A322A-1447-4CF7-AF55-F35C4DAD594B}">
  <ds:schemaRefs>
    <ds:schemaRef ds:uri="http://schemas.openxmlformats.org/officeDocument/2006/bibliography"/>
  </ds:schemaRefs>
</ds:datastoreItem>
</file>

<file path=customXml/itemProps4.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941</Words>
  <Characters>5934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4</cp:revision>
  <cp:lastPrinted>2021-06-01T15:54:00Z</cp:lastPrinted>
  <dcterms:created xsi:type="dcterms:W3CDTF">2021-06-01T18:33:00Z</dcterms:created>
  <dcterms:modified xsi:type="dcterms:W3CDTF">2021-06-04T08:13:00Z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