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997D" w14:textId="56C1FA0F" w:rsidR="00C04C1E" w:rsidRPr="00E90300" w:rsidRDefault="00AC77F3" w:rsidP="005E389A">
      <w:pPr>
        <w:pStyle w:val="EinfAbs"/>
        <w:spacing w:line="240" w:lineRule="auto"/>
        <w:rPr>
          <w:rFonts w:asciiTheme="minorHAnsi" w:hAnsiTheme="minorHAnsi" w:cstheme="minorHAnsi"/>
          <w:caps/>
          <w:color w:val="C00000"/>
          <w:spacing w:val="18"/>
          <w:sz w:val="22"/>
          <w:szCs w:val="22"/>
          <w:lang w:val="de-AT"/>
        </w:rPr>
      </w:pPr>
      <w:r w:rsidRPr="00E90300">
        <w:rPr>
          <w:rFonts w:asciiTheme="minorHAnsi" w:hAnsiTheme="minorHAnsi" w:cstheme="minorHAnsi"/>
          <w:caps/>
          <w:color w:val="C00000"/>
          <w:spacing w:val="18"/>
          <w:sz w:val="22"/>
          <w:szCs w:val="22"/>
          <w:lang w:val="de-AT"/>
        </w:rPr>
        <w:t>PRESSEMITTEILUNG</w:t>
      </w:r>
      <w:r w:rsidR="00C04C1E" w:rsidRPr="00E90300">
        <w:rPr>
          <w:rFonts w:asciiTheme="minorHAnsi" w:hAnsiTheme="minorHAnsi" w:cstheme="minorHAnsi"/>
          <w:caps/>
          <w:color w:val="C00000"/>
          <w:spacing w:val="18"/>
          <w:sz w:val="22"/>
          <w:szCs w:val="22"/>
          <w:lang w:val="de-AT"/>
        </w:rPr>
        <w:t>.</w:t>
      </w:r>
      <w:r w:rsidRPr="00E90300">
        <w:rPr>
          <w:rFonts w:asciiTheme="minorHAnsi" w:hAnsiTheme="minorHAnsi" w:cstheme="minorHAnsi"/>
          <w:caps/>
          <w:color w:val="C00000"/>
          <w:spacing w:val="18"/>
          <w:sz w:val="22"/>
          <w:szCs w:val="22"/>
          <w:lang w:val="de-AT"/>
        </w:rPr>
        <w:tab/>
      </w:r>
      <w:r w:rsidR="00C04C1E" w:rsidRPr="00E90300">
        <w:rPr>
          <w:rFonts w:asciiTheme="minorHAnsi" w:hAnsiTheme="minorHAnsi" w:cstheme="minorHAnsi"/>
          <w:caps/>
          <w:color w:val="C00000"/>
          <w:spacing w:val="18"/>
          <w:sz w:val="22"/>
          <w:szCs w:val="22"/>
          <w:lang w:val="de-AT"/>
        </w:rPr>
        <w:tab/>
        <w:t xml:space="preserve"> </w:t>
      </w:r>
    </w:p>
    <w:p w14:paraId="4DE08582" w14:textId="77777777" w:rsidR="00C04C1E" w:rsidRPr="00E90300" w:rsidRDefault="00C04C1E" w:rsidP="005E389A">
      <w:pPr>
        <w:pStyle w:val="EinfAbs"/>
        <w:spacing w:line="240" w:lineRule="auto"/>
        <w:rPr>
          <w:rFonts w:asciiTheme="minorHAnsi" w:hAnsiTheme="minorHAnsi" w:cstheme="minorHAnsi"/>
          <w:caps/>
          <w:color w:val="3B3838" w:themeColor="background2" w:themeShade="40"/>
          <w:spacing w:val="18"/>
          <w:sz w:val="22"/>
          <w:szCs w:val="22"/>
          <w:lang w:val="de-AT"/>
        </w:rPr>
      </w:pPr>
    </w:p>
    <w:p w14:paraId="597B101A" w14:textId="338BDB87" w:rsidR="00AC77F3" w:rsidRPr="00C3649B" w:rsidRDefault="00AC77F3" w:rsidP="005E389A">
      <w:pPr>
        <w:spacing w:line="240" w:lineRule="auto"/>
        <w:jc w:val="both"/>
        <w:rPr>
          <w:rFonts w:asciiTheme="minorHAnsi" w:hAnsiTheme="minorHAnsi" w:cstheme="minorHAnsi"/>
          <w:b/>
          <w:bCs/>
          <w:color w:val="C00000"/>
          <w:sz w:val="28"/>
          <w:szCs w:val="28"/>
          <w:lang w:val="de-AT"/>
        </w:rPr>
      </w:pPr>
      <w:r w:rsidRPr="00C3649B">
        <w:rPr>
          <w:rFonts w:asciiTheme="minorHAnsi" w:hAnsiTheme="minorHAnsi" w:cstheme="minorHAnsi"/>
          <w:b/>
          <w:bCs/>
          <w:color w:val="C00000"/>
          <w:sz w:val="28"/>
          <w:szCs w:val="28"/>
          <w:lang w:val="de-AT"/>
        </w:rPr>
        <w:t>Neue globale Allianz bringt Hör</w:t>
      </w:r>
      <w:r w:rsidR="00780E2E" w:rsidRPr="00C3649B">
        <w:rPr>
          <w:rFonts w:asciiTheme="minorHAnsi" w:hAnsiTheme="minorHAnsi" w:cstheme="minorHAnsi"/>
          <w:b/>
          <w:bCs/>
          <w:color w:val="C00000"/>
          <w:sz w:val="28"/>
          <w:szCs w:val="28"/>
          <w:lang w:val="de-AT"/>
        </w:rPr>
        <w:t>gesundheit</w:t>
      </w:r>
      <w:r w:rsidRPr="00C3649B">
        <w:rPr>
          <w:rFonts w:asciiTheme="minorHAnsi" w:hAnsiTheme="minorHAnsi" w:cstheme="minorHAnsi"/>
          <w:b/>
          <w:bCs/>
          <w:color w:val="C00000"/>
          <w:sz w:val="28"/>
          <w:szCs w:val="28"/>
          <w:lang w:val="de-AT"/>
        </w:rPr>
        <w:t xml:space="preserve"> für Menschen in 14 Entwicklungsländern</w:t>
      </w:r>
    </w:p>
    <w:p w14:paraId="1F979AC7" w14:textId="77777777" w:rsidR="000C359B" w:rsidRPr="00AC77F3" w:rsidRDefault="000C359B" w:rsidP="005E389A">
      <w:pPr>
        <w:spacing w:line="240" w:lineRule="auto"/>
        <w:jc w:val="both"/>
        <w:rPr>
          <w:rFonts w:asciiTheme="minorHAnsi" w:hAnsiTheme="minorHAnsi" w:cstheme="minorHAnsi"/>
          <w:color w:val="3B3838" w:themeColor="background2" w:themeShade="40"/>
          <w:sz w:val="22"/>
          <w:lang w:val="de-AT"/>
        </w:rPr>
      </w:pPr>
    </w:p>
    <w:p w14:paraId="18CDDF33" w14:textId="77777777" w:rsidR="00D87464" w:rsidRDefault="00D87464" w:rsidP="005E389A">
      <w:pPr>
        <w:spacing w:line="240" w:lineRule="auto"/>
        <w:jc w:val="both"/>
        <w:rPr>
          <w:rFonts w:asciiTheme="minorHAnsi" w:hAnsiTheme="minorHAnsi" w:cstheme="minorHAnsi"/>
          <w:i/>
          <w:iCs/>
          <w:color w:val="3B3838" w:themeColor="background2" w:themeShade="40"/>
          <w:sz w:val="22"/>
          <w:lang w:val="de-AT"/>
        </w:rPr>
      </w:pPr>
    </w:p>
    <w:p w14:paraId="36BE6EF3" w14:textId="2CFD9F1D" w:rsidR="005F3536" w:rsidRPr="00D87464" w:rsidRDefault="00AC77F3"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i/>
          <w:iCs/>
          <w:color w:val="3B3838" w:themeColor="background2" w:themeShade="40"/>
          <w:sz w:val="22"/>
          <w:lang w:val="de-AT"/>
        </w:rPr>
        <w:t>Wien</w:t>
      </w:r>
      <w:r w:rsidR="00C04C1E" w:rsidRPr="00D87464">
        <w:rPr>
          <w:rFonts w:asciiTheme="minorHAnsi" w:hAnsiTheme="minorHAnsi" w:cstheme="minorHAnsi"/>
          <w:i/>
          <w:iCs/>
          <w:color w:val="3B3838" w:themeColor="background2" w:themeShade="40"/>
          <w:sz w:val="22"/>
          <w:lang w:val="de-AT"/>
        </w:rPr>
        <w:t xml:space="preserve"> / Innsbruck</w:t>
      </w:r>
      <w:r w:rsidR="000C359B" w:rsidRPr="00D87464">
        <w:rPr>
          <w:rFonts w:asciiTheme="minorHAnsi" w:hAnsiTheme="minorHAnsi" w:cstheme="minorHAnsi"/>
          <w:i/>
          <w:iCs/>
          <w:color w:val="3B3838" w:themeColor="background2" w:themeShade="40"/>
          <w:sz w:val="22"/>
          <w:lang w:val="de-AT"/>
        </w:rPr>
        <w:t xml:space="preserve">, </w:t>
      </w:r>
      <w:r w:rsidR="00276355" w:rsidRPr="00D87464">
        <w:rPr>
          <w:rFonts w:asciiTheme="minorHAnsi" w:hAnsiTheme="minorHAnsi" w:cstheme="minorHAnsi"/>
          <w:i/>
          <w:iCs/>
          <w:color w:val="3B3838" w:themeColor="background2" w:themeShade="40"/>
          <w:sz w:val="22"/>
          <w:lang w:val="de-AT"/>
        </w:rPr>
        <w:t>8</w:t>
      </w:r>
      <w:r w:rsidRPr="00D87464">
        <w:rPr>
          <w:rFonts w:asciiTheme="minorHAnsi" w:hAnsiTheme="minorHAnsi" w:cstheme="minorHAnsi"/>
          <w:i/>
          <w:iCs/>
          <w:color w:val="3B3838" w:themeColor="background2" w:themeShade="40"/>
          <w:sz w:val="22"/>
          <w:lang w:val="de-AT"/>
        </w:rPr>
        <w:t>.</w:t>
      </w:r>
      <w:r w:rsidR="00C04C1E" w:rsidRPr="00D87464">
        <w:rPr>
          <w:rFonts w:asciiTheme="minorHAnsi" w:hAnsiTheme="minorHAnsi" w:cstheme="minorHAnsi"/>
          <w:i/>
          <w:iCs/>
          <w:color w:val="3B3838" w:themeColor="background2" w:themeShade="40"/>
          <w:sz w:val="22"/>
          <w:lang w:val="de-AT"/>
        </w:rPr>
        <w:t xml:space="preserve"> </w:t>
      </w:r>
      <w:r w:rsidRPr="00D87464">
        <w:rPr>
          <w:rFonts w:asciiTheme="minorHAnsi" w:hAnsiTheme="minorHAnsi" w:cstheme="minorHAnsi"/>
          <w:i/>
          <w:iCs/>
          <w:color w:val="3B3838" w:themeColor="background2" w:themeShade="40"/>
          <w:sz w:val="22"/>
          <w:lang w:val="de-AT"/>
        </w:rPr>
        <w:t>März</w:t>
      </w:r>
      <w:r w:rsidR="00C04C1E" w:rsidRPr="00D87464">
        <w:rPr>
          <w:rFonts w:asciiTheme="minorHAnsi" w:hAnsiTheme="minorHAnsi" w:cstheme="minorHAnsi"/>
          <w:i/>
          <w:iCs/>
          <w:color w:val="3B3838" w:themeColor="background2" w:themeShade="40"/>
          <w:sz w:val="22"/>
          <w:lang w:val="de-AT"/>
        </w:rPr>
        <w:t xml:space="preserve"> 2022</w:t>
      </w:r>
      <w:r w:rsidR="000C359B" w:rsidRPr="00D87464">
        <w:rPr>
          <w:rFonts w:asciiTheme="minorHAnsi" w:hAnsiTheme="minorHAnsi" w:cstheme="minorHAnsi"/>
          <w:i/>
          <w:iCs/>
          <w:color w:val="3B3838" w:themeColor="background2" w:themeShade="40"/>
          <w:sz w:val="22"/>
          <w:lang w:val="de-AT"/>
        </w:rPr>
        <w:t>:</w:t>
      </w:r>
      <w:r w:rsidR="000C359B" w:rsidRPr="00D87464">
        <w:rPr>
          <w:rFonts w:asciiTheme="minorHAnsi" w:hAnsiTheme="minorHAnsi" w:cstheme="minorHAnsi"/>
          <w:color w:val="3B3838" w:themeColor="background2" w:themeShade="40"/>
          <w:sz w:val="22"/>
          <w:lang w:val="de-AT"/>
        </w:rPr>
        <w:t xml:space="preserve">  </w:t>
      </w:r>
      <w:r w:rsidR="007A131A" w:rsidRPr="00D87464">
        <w:rPr>
          <w:rFonts w:asciiTheme="minorHAnsi" w:hAnsiTheme="minorHAnsi" w:cstheme="minorHAnsi"/>
          <w:color w:val="3B3838" w:themeColor="background2" w:themeShade="40"/>
          <w:sz w:val="22"/>
          <w:lang w:val="de-AT"/>
        </w:rPr>
        <w:t>Zwei österreichische Organisationen rufen als Vorreiter</w:t>
      </w:r>
      <w:r w:rsidR="00276355" w:rsidRPr="00D87464">
        <w:rPr>
          <w:rFonts w:asciiTheme="minorHAnsi" w:hAnsiTheme="minorHAnsi" w:cstheme="minorHAnsi"/>
          <w:color w:val="3B3838" w:themeColor="background2" w:themeShade="40"/>
          <w:sz w:val="22"/>
          <w:lang w:val="de-AT"/>
        </w:rPr>
        <w:t xml:space="preserve"> in der Hörgesundheit </w:t>
      </w:r>
      <w:r w:rsidR="007A131A" w:rsidRPr="00D87464">
        <w:rPr>
          <w:rFonts w:asciiTheme="minorHAnsi" w:hAnsiTheme="minorHAnsi" w:cstheme="minorHAnsi"/>
          <w:color w:val="3B3838" w:themeColor="background2" w:themeShade="40"/>
          <w:sz w:val="22"/>
          <w:lang w:val="de-AT"/>
        </w:rPr>
        <w:t>ein neues globales Projekt ins Leben, das tausenden Menschen mit unerkanntem und unbehandeltem Hörverlust Zugang zu besserer Hörversorgung bietet</w:t>
      </w:r>
      <w:r w:rsidR="00565841" w:rsidRPr="00D87464">
        <w:rPr>
          <w:rFonts w:asciiTheme="minorHAnsi" w:hAnsiTheme="minorHAnsi" w:cstheme="minorHAnsi"/>
          <w:color w:val="3B3838" w:themeColor="background2" w:themeShade="40"/>
          <w:sz w:val="22"/>
          <w:lang w:val="de-AT"/>
        </w:rPr>
        <w:t>.</w:t>
      </w:r>
    </w:p>
    <w:p w14:paraId="64733292" w14:textId="77777777" w:rsidR="00645E4B" w:rsidRPr="00D87464" w:rsidRDefault="00645E4B" w:rsidP="005E389A">
      <w:pPr>
        <w:spacing w:line="240" w:lineRule="auto"/>
        <w:jc w:val="both"/>
        <w:rPr>
          <w:rFonts w:asciiTheme="minorHAnsi" w:hAnsiTheme="minorHAnsi" w:cstheme="minorHAnsi"/>
          <w:color w:val="3B3838" w:themeColor="background2" w:themeShade="40"/>
          <w:sz w:val="22"/>
          <w:lang w:val="de-AT"/>
        </w:rPr>
      </w:pPr>
    </w:p>
    <w:p w14:paraId="2AA4B25A" w14:textId="77777777" w:rsidR="00E90300" w:rsidRPr="00D87464" w:rsidRDefault="00AC77F3"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color w:val="3B3838" w:themeColor="background2" w:themeShade="40"/>
          <w:sz w:val="22"/>
          <w:lang w:val="de-AT"/>
        </w:rPr>
        <w:t xml:space="preserve">Aktuelle Daten der Weltgesundheitsorganisation WHO belegen, dass 20% der Weltbevölkerung </w:t>
      </w:r>
      <w:r w:rsidR="00E90300" w:rsidRPr="00D87464">
        <w:rPr>
          <w:rFonts w:asciiTheme="minorHAnsi" w:hAnsiTheme="minorHAnsi" w:cstheme="minorHAnsi"/>
          <w:color w:val="3B3838" w:themeColor="background2" w:themeShade="40"/>
          <w:sz w:val="22"/>
          <w:lang w:val="de-AT"/>
        </w:rPr>
        <w:t>schwerhörig sind. Die</w:t>
      </w:r>
      <w:r w:rsidRPr="00D87464">
        <w:rPr>
          <w:rFonts w:asciiTheme="minorHAnsi" w:hAnsiTheme="minorHAnsi" w:cstheme="minorHAnsi"/>
          <w:color w:val="3B3838" w:themeColor="background2" w:themeShade="40"/>
          <w:sz w:val="22"/>
          <w:lang w:val="de-AT"/>
        </w:rPr>
        <w:t xml:space="preserve"> überwältigende Mehrheit</w:t>
      </w:r>
      <w:r w:rsidR="00E90300" w:rsidRPr="00D87464">
        <w:rPr>
          <w:rFonts w:asciiTheme="minorHAnsi" w:hAnsiTheme="minorHAnsi" w:cstheme="minorHAnsi"/>
          <w:color w:val="3B3838" w:themeColor="background2" w:themeShade="40"/>
          <w:sz w:val="22"/>
          <w:lang w:val="de-AT"/>
        </w:rPr>
        <w:t xml:space="preserve"> davon – 80% - lebt in</w:t>
      </w:r>
      <w:r w:rsidRPr="00D87464">
        <w:rPr>
          <w:rFonts w:asciiTheme="minorHAnsi" w:hAnsiTheme="minorHAnsi" w:cstheme="minorHAnsi"/>
          <w:color w:val="3B3838" w:themeColor="background2" w:themeShade="40"/>
          <w:sz w:val="22"/>
          <w:lang w:val="de-AT"/>
        </w:rPr>
        <w:t xml:space="preserve"> Länder</w:t>
      </w:r>
      <w:r w:rsidR="00E90300" w:rsidRPr="00D87464">
        <w:rPr>
          <w:rFonts w:asciiTheme="minorHAnsi" w:hAnsiTheme="minorHAnsi" w:cstheme="minorHAnsi"/>
          <w:color w:val="3B3838" w:themeColor="background2" w:themeShade="40"/>
          <w:sz w:val="22"/>
          <w:lang w:val="de-AT"/>
        </w:rPr>
        <w:t>n</w:t>
      </w:r>
      <w:r w:rsidRPr="00D87464">
        <w:rPr>
          <w:rFonts w:asciiTheme="minorHAnsi" w:hAnsiTheme="minorHAnsi" w:cstheme="minorHAnsi"/>
          <w:color w:val="3B3838" w:themeColor="background2" w:themeShade="40"/>
          <w:sz w:val="22"/>
          <w:lang w:val="de-AT"/>
        </w:rPr>
        <w:t xml:space="preserve"> mit mittleren und niedrigen Einkommen. </w:t>
      </w:r>
    </w:p>
    <w:p w14:paraId="3B19B17F" w14:textId="77777777" w:rsidR="00E90300" w:rsidRPr="00D87464" w:rsidRDefault="00E90300" w:rsidP="005E389A">
      <w:pPr>
        <w:spacing w:line="240" w:lineRule="auto"/>
        <w:jc w:val="both"/>
        <w:rPr>
          <w:rFonts w:asciiTheme="minorHAnsi" w:hAnsiTheme="minorHAnsi" w:cstheme="minorHAnsi"/>
          <w:color w:val="3B3838" w:themeColor="background2" w:themeShade="40"/>
          <w:sz w:val="22"/>
          <w:lang w:val="de-AT"/>
        </w:rPr>
      </w:pPr>
    </w:p>
    <w:p w14:paraId="52D6DCAE" w14:textId="697DF568" w:rsidR="00AC77F3" w:rsidRPr="00D87464" w:rsidRDefault="00AC77F3"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color w:val="3B3838" w:themeColor="background2" w:themeShade="40"/>
          <w:sz w:val="22"/>
          <w:lang w:val="de-AT"/>
        </w:rPr>
        <w:t xml:space="preserve">Um dieses Problem anzugehen, </w:t>
      </w:r>
      <w:r w:rsidR="00E90300" w:rsidRPr="00D87464">
        <w:rPr>
          <w:rFonts w:asciiTheme="minorHAnsi" w:hAnsiTheme="minorHAnsi" w:cstheme="minorHAnsi"/>
          <w:color w:val="3B3838" w:themeColor="background2" w:themeShade="40"/>
          <w:sz w:val="22"/>
          <w:lang w:val="de-AT"/>
        </w:rPr>
        <w:t>gründeten</w:t>
      </w:r>
      <w:r w:rsidRPr="00D87464">
        <w:rPr>
          <w:rFonts w:asciiTheme="minorHAnsi" w:hAnsiTheme="minorHAnsi" w:cstheme="minorHAnsi"/>
          <w:color w:val="3B3838" w:themeColor="background2" w:themeShade="40"/>
          <w:sz w:val="22"/>
          <w:lang w:val="de-AT"/>
        </w:rPr>
        <w:t xml:space="preserve"> die Austrian Development Agency (ADA), die Agentur der </w:t>
      </w:r>
      <w:proofErr w:type="gramStart"/>
      <w:r w:rsidRPr="00D87464">
        <w:rPr>
          <w:rFonts w:asciiTheme="minorHAnsi" w:hAnsiTheme="minorHAnsi" w:cstheme="minorHAnsi"/>
          <w:color w:val="3B3838" w:themeColor="background2" w:themeShade="40"/>
          <w:sz w:val="22"/>
          <w:lang w:val="de-AT"/>
        </w:rPr>
        <w:t>Österreichischen</w:t>
      </w:r>
      <w:proofErr w:type="gramEnd"/>
      <w:r w:rsidRPr="00D87464">
        <w:rPr>
          <w:rFonts w:asciiTheme="minorHAnsi" w:hAnsiTheme="minorHAnsi" w:cstheme="minorHAnsi"/>
          <w:color w:val="3B3838" w:themeColor="background2" w:themeShade="40"/>
          <w:sz w:val="22"/>
          <w:lang w:val="de-AT"/>
        </w:rPr>
        <w:t xml:space="preserve"> Entwicklungszusammenarbeit, und MED-EL, ein weltweit tätiger Hersteller von Hörimplantaten</w:t>
      </w:r>
      <w:r w:rsidR="006D5E52" w:rsidRPr="00D87464">
        <w:rPr>
          <w:rFonts w:asciiTheme="minorHAnsi" w:hAnsiTheme="minorHAnsi" w:cstheme="minorHAnsi"/>
          <w:color w:val="3B3838" w:themeColor="background2" w:themeShade="40"/>
          <w:sz w:val="22"/>
          <w:lang w:val="de-AT"/>
        </w:rPr>
        <w:t>,</w:t>
      </w:r>
      <w:r w:rsidR="00E90300" w:rsidRPr="00D87464">
        <w:rPr>
          <w:rFonts w:asciiTheme="minorHAnsi" w:hAnsiTheme="minorHAnsi" w:cstheme="minorHAnsi"/>
          <w:color w:val="3B3838" w:themeColor="background2" w:themeShade="40"/>
          <w:sz w:val="22"/>
          <w:lang w:val="de-AT"/>
        </w:rPr>
        <w:t xml:space="preserve"> die Hearing </w:t>
      </w:r>
      <w:proofErr w:type="spellStart"/>
      <w:r w:rsidR="00902454" w:rsidRPr="00D87464">
        <w:rPr>
          <w:rFonts w:asciiTheme="minorHAnsi" w:hAnsiTheme="minorHAnsi" w:cstheme="minorHAnsi"/>
          <w:color w:val="3B3838" w:themeColor="background2" w:themeShade="40"/>
          <w:sz w:val="22"/>
          <w:lang w:val="de-AT"/>
        </w:rPr>
        <w:t>Healthcare</w:t>
      </w:r>
      <w:proofErr w:type="spellEnd"/>
      <w:r w:rsidR="00902454" w:rsidRPr="00D87464">
        <w:rPr>
          <w:rFonts w:asciiTheme="minorHAnsi" w:hAnsiTheme="minorHAnsi" w:cstheme="minorHAnsi"/>
          <w:color w:val="3B3838" w:themeColor="background2" w:themeShade="40"/>
          <w:sz w:val="22"/>
          <w:lang w:val="de-AT"/>
        </w:rPr>
        <w:t xml:space="preserve"> </w:t>
      </w:r>
      <w:r w:rsidR="00E90300" w:rsidRPr="00D87464">
        <w:rPr>
          <w:rFonts w:asciiTheme="minorHAnsi" w:hAnsiTheme="minorHAnsi" w:cstheme="minorHAnsi"/>
          <w:color w:val="3B3838" w:themeColor="background2" w:themeShade="40"/>
          <w:sz w:val="22"/>
          <w:lang w:val="de-AT"/>
        </w:rPr>
        <w:t xml:space="preserve">Alliance. Diese Allianz für Hörgesundheit ist </w:t>
      </w:r>
      <w:r w:rsidRPr="00D87464">
        <w:rPr>
          <w:rFonts w:asciiTheme="minorHAnsi" w:hAnsiTheme="minorHAnsi" w:cstheme="minorHAnsi"/>
          <w:color w:val="3B3838" w:themeColor="background2" w:themeShade="40"/>
          <w:sz w:val="22"/>
          <w:lang w:val="de-AT"/>
        </w:rPr>
        <w:t>ein internationales Netzwerk</w:t>
      </w:r>
      <w:r w:rsidR="00E90300" w:rsidRPr="00D87464">
        <w:rPr>
          <w:rFonts w:asciiTheme="minorHAnsi" w:hAnsiTheme="minorHAnsi" w:cstheme="minorHAnsi"/>
          <w:color w:val="3B3838" w:themeColor="background2" w:themeShade="40"/>
          <w:sz w:val="22"/>
          <w:lang w:val="de-AT"/>
        </w:rPr>
        <w:t>, das</w:t>
      </w:r>
      <w:r w:rsidRPr="00D87464">
        <w:rPr>
          <w:rFonts w:asciiTheme="minorHAnsi" w:hAnsiTheme="minorHAnsi" w:cstheme="minorHAnsi"/>
          <w:color w:val="3B3838" w:themeColor="background2" w:themeShade="40"/>
          <w:sz w:val="22"/>
          <w:lang w:val="de-AT"/>
        </w:rPr>
        <w:t xml:space="preserve"> über 120 Organisationen und Expert</w:t>
      </w:r>
      <w:r w:rsidR="00902454" w:rsidRPr="00D87464">
        <w:rPr>
          <w:rFonts w:asciiTheme="minorHAnsi" w:hAnsiTheme="minorHAnsi" w:cstheme="minorHAnsi"/>
          <w:color w:val="3B3838" w:themeColor="background2" w:themeShade="40"/>
          <w:sz w:val="22"/>
          <w:lang w:val="de-AT"/>
        </w:rPr>
        <w:t>Inn</w:t>
      </w:r>
      <w:r w:rsidRPr="00D87464">
        <w:rPr>
          <w:rFonts w:asciiTheme="minorHAnsi" w:hAnsiTheme="minorHAnsi" w:cstheme="minorHAnsi"/>
          <w:color w:val="3B3838" w:themeColor="background2" w:themeShade="40"/>
          <w:sz w:val="22"/>
          <w:lang w:val="de-AT"/>
        </w:rPr>
        <w:t xml:space="preserve">en </w:t>
      </w:r>
      <w:r w:rsidR="00E90300" w:rsidRPr="00D87464">
        <w:rPr>
          <w:rFonts w:asciiTheme="minorHAnsi" w:hAnsiTheme="minorHAnsi" w:cstheme="minorHAnsi"/>
          <w:color w:val="3B3838" w:themeColor="background2" w:themeShade="40"/>
          <w:sz w:val="22"/>
          <w:lang w:val="de-AT"/>
        </w:rPr>
        <w:t>aus den Bereichen</w:t>
      </w:r>
      <w:r w:rsidRPr="00D87464">
        <w:rPr>
          <w:rFonts w:asciiTheme="minorHAnsi" w:hAnsiTheme="minorHAnsi" w:cstheme="minorHAnsi"/>
          <w:color w:val="3B3838" w:themeColor="background2" w:themeShade="40"/>
          <w:sz w:val="22"/>
          <w:lang w:val="de-AT"/>
        </w:rPr>
        <w:t xml:space="preserve"> Bildung, </w:t>
      </w:r>
      <w:r w:rsidR="006D5E52" w:rsidRPr="00D87464">
        <w:rPr>
          <w:rFonts w:asciiTheme="minorHAnsi" w:hAnsiTheme="minorHAnsi" w:cstheme="minorHAnsi"/>
          <w:color w:val="3B3838" w:themeColor="background2" w:themeShade="40"/>
          <w:sz w:val="22"/>
          <w:lang w:val="de-AT"/>
        </w:rPr>
        <w:t xml:space="preserve">globalem </w:t>
      </w:r>
      <w:r w:rsidRPr="00D87464">
        <w:rPr>
          <w:rFonts w:asciiTheme="minorHAnsi" w:hAnsiTheme="minorHAnsi" w:cstheme="minorHAnsi"/>
          <w:color w:val="3B3838" w:themeColor="background2" w:themeShade="40"/>
          <w:sz w:val="22"/>
          <w:lang w:val="de-AT"/>
        </w:rPr>
        <w:t xml:space="preserve">Gesundheitswesen und Hörversorgung </w:t>
      </w:r>
      <w:r w:rsidR="00E90300" w:rsidRPr="00D87464">
        <w:rPr>
          <w:rFonts w:asciiTheme="minorHAnsi" w:hAnsiTheme="minorHAnsi" w:cstheme="minorHAnsi"/>
          <w:color w:val="3B3838" w:themeColor="background2" w:themeShade="40"/>
          <w:sz w:val="22"/>
          <w:lang w:val="de-AT"/>
        </w:rPr>
        <w:t>vereint</w:t>
      </w:r>
      <w:r w:rsidRPr="00D87464">
        <w:rPr>
          <w:rFonts w:asciiTheme="minorHAnsi" w:hAnsiTheme="minorHAnsi" w:cstheme="minorHAnsi"/>
          <w:color w:val="3B3838" w:themeColor="background2" w:themeShade="40"/>
          <w:sz w:val="22"/>
          <w:lang w:val="de-AT"/>
        </w:rPr>
        <w:t>.</w:t>
      </w:r>
    </w:p>
    <w:p w14:paraId="05D24996" w14:textId="6AFCB9E8" w:rsidR="00AC77F3" w:rsidRPr="00D87464" w:rsidRDefault="00AC77F3" w:rsidP="005E389A">
      <w:pPr>
        <w:spacing w:line="240" w:lineRule="auto"/>
        <w:jc w:val="both"/>
        <w:rPr>
          <w:rFonts w:asciiTheme="minorHAnsi" w:hAnsiTheme="minorHAnsi" w:cstheme="minorHAnsi"/>
          <w:color w:val="3B3838" w:themeColor="background2" w:themeShade="40"/>
          <w:sz w:val="22"/>
          <w:lang w:val="de-AT"/>
        </w:rPr>
      </w:pPr>
    </w:p>
    <w:p w14:paraId="015FCE57" w14:textId="43A7EA80" w:rsidR="00645E4B" w:rsidRPr="00D87464" w:rsidRDefault="00AC77F3"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color w:val="3B3838" w:themeColor="background2" w:themeShade="40"/>
          <w:sz w:val="22"/>
          <w:lang w:val="de-AT"/>
        </w:rPr>
        <w:t>Die Allianz setzt ein Fünfjahresprogramm um, das zum Teil von der ADA finanziert und von MED-EL gemanag</w:t>
      </w:r>
      <w:r w:rsidR="00902454" w:rsidRPr="00D87464">
        <w:rPr>
          <w:rFonts w:asciiTheme="minorHAnsi" w:hAnsiTheme="minorHAnsi" w:cstheme="minorHAnsi"/>
          <w:color w:val="3B3838" w:themeColor="background2" w:themeShade="40"/>
          <w:sz w:val="22"/>
          <w:lang w:val="de-AT"/>
        </w:rPr>
        <w:t xml:space="preserve">t </w:t>
      </w:r>
      <w:r w:rsidRPr="00D87464">
        <w:rPr>
          <w:rFonts w:asciiTheme="minorHAnsi" w:hAnsiTheme="minorHAnsi" w:cstheme="minorHAnsi"/>
          <w:color w:val="3B3838" w:themeColor="background2" w:themeShade="40"/>
          <w:sz w:val="22"/>
          <w:lang w:val="de-AT"/>
        </w:rPr>
        <w:t>wird. Damit sollen Diagnose, Behandlung und Rehabilitation von Menschen mit Hörverlust in 14 Entwicklungs- und Schwellenländern weltweit verbessert werden.</w:t>
      </w:r>
    </w:p>
    <w:p w14:paraId="1281EEFB" w14:textId="77777777" w:rsidR="00BC5938" w:rsidRPr="00D87464" w:rsidRDefault="00BC5938" w:rsidP="005E389A">
      <w:pPr>
        <w:spacing w:line="240" w:lineRule="auto"/>
        <w:jc w:val="both"/>
        <w:rPr>
          <w:rFonts w:asciiTheme="minorHAnsi" w:hAnsiTheme="minorHAnsi" w:cstheme="minorHAnsi"/>
          <w:color w:val="3B3838" w:themeColor="background2" w:themeShade="40"/>
          <w:sz w:val="22"/>
          <w:lang w:val="de-AT"/>
        </w:rPr>
      </w:pPr>
    </w:p>
    <w:p w14:paraId="60A59507" w14:textId="15897C08" w:rsidR="001A2A14" w:rsidRPr="00D87464" w:rsidRDefault="005F3536" w:rsidP="005E389A">
      <w:pPr>
        <w:spacing w:line="240" w:lineRule="auto"/>
        <w:jc w:val="both"/>
        <w:rPr>
          <w:rFonts w:asciiTheme="minorHAnsi" w:hAnsiTheme="minorHAnsi" w:cstheme="minorHAnsi"/>
          <w:b/>
          <w:bCs/>
          <w:color w:val="3B3838" w:themeColor="background2" w:themeShade="40"/>
          <w:sz w:val="22"/>
          <w:lang w:val="de-AT"/>
        </w:rPr>
      </w:pPr>
      <w:r w:rsidRPr="00D87464">
        <w:rPr>
          <w:rFonts w:asciiTheme="minorHAnsi" w:hAnsiTheme="minorHAnsi" w:cstheme="minorHAnsi"/>
          <w:b/>
          <w:bCs/>
          <w:color w:val="3B3838" w:themeColor="background2" w:themeShade="40"/>
          <w:sz w:val="22"/>
          <w:lang w:val="de-AT"/>
        </w:rPr>
        <w:t xml:space="preserve">Ein ganzes Leben </w:t>
      </w:r>
      <w:r w:rsidR="00275683" w:rsidRPr="00D87464">
        <w:rPr>
          <w:rFonts w:asciiTheme="minorHAnsi" w:hAnsiTheme="minorHAnsi" w:cstheme="minorHAnsi"/>
          <w:b/>
          <w:bCs/>
          <w:color w:val="3B3838" w:themeColor="background2" w:themeShade="40"/>
          <w:sz w:val="22"/>
          <w:lang w:val="de-AT"/>
        </w:rPr>
        <w:t xml:space="preserve">lang </w:t>
      </w:r>
      <w:r w:rsidRPr="00D87464">
        <w:rPr>
          <w:rFonts w:asciiTheme="minorHAnsi" w:hAnsiTheme="minorHAnsi" w:cstheme="minorHAnsi"/>
          <w:b/>
          <w:bCs/>
          <w:color w:val="3B3838" w:themeColor="background2" w:themeShade="40"/>
          <w:sz w:val="22"/>
          <w:lang w:val="de-AT"/>
        </w:rPr>
        <w:t>hören</w:t>
      </w:r>
    </w:p>
    <w:p w14:paraId="67E81585" w14:textId="77777777" w:rsidR="001A2A14" w:rsidRPr="00D87464" w:rsidRDefault="001A2A14" w:rsidP="005E389A">
      <w:pPr>
        <w:spacing w:line="240" w:lineRule="auto"/>
        <w:jc w:val="both"/>
        <w:rPr>
          <w:rFonts w:asciiTheme="minorHAnsi" w:hAnsiTheme="minorHAnsi" w:cstheme="minorHAnsi"/>
          <w:color w:val="3B3838" w:themeColor="background2" w:themeShade="40"/>
          <w:sz w:val="22"/>
          <w:lang w:val="de-AT"/>
        </w:rPr>
      </w:pPr>
    </w:p>
    <w:p w14:paraId="2233F216" w14:textId="7F64CA75" w:rsidR="005F3536" w:rsidRPr="00D87464" w:rsidRDefault="004E62A4" w:rsidP="005E389A">
      <w:pPr>
        <w:pStyle w:val="Default"/>
        <w:jc w:val="both"/>
        <w:rPr>
          <w:rFonts w:asciiTheme="minorHAnsi" w:hAnsiTheme="minorHAnsi" w:cstheme="minorHAnsi"/>
          <w:color w:val="3B3838" w:themeColor="background2" w:themeShade="40"/>
          <w:sz w:val="22"/>
          <w:szCs w:val="22"/>
          <w:lang w:val="de-AT"/>
        </w:rPr>
      </w:pPr>
      <w:r w:rsidRPr="00D87464">
        <w:rPr>
          <w:rFonts w:asciiTheme="minorHAnsi" w:hAnsiTheme="minorHAnsi" w:cstheme="minorHAnsi"/>
          <w:color w:val="3B3838" w:themeColor="background2" w:themeShade="40"/>
          <w:sz w:val="22"/>
          <w:szCs w:val="22"/>
          <w:lang w:val="de-AT"/>
        </w:rPr>
        <w:t>Menschen mit Hörverlust</w:t>
      </w:r>
      <w:r w:rsidR="005F3536" w:rsidRPr="00D87464">
        <w:rPr>
          <w:rFonts w:asciiTheme="minorHAnsi" w:hAnsiTheme="minorHAnsi" w:cstheme="minorHAnsi"/>
          <w:color w:val="3B3838" w:themeColor="background2" w:themeShade="40"/>
          <w:sz w:val="22"/>
          <w:szCs w:val="22"/>
          <w:lang w:val="de-AT"/>
        </w:rPr>
        <w:t xml:space="preserve"> warten bis zu einem Jahrzehnt, bevor sie </w:t>
      </w:r>
      <w:r w:rsidRPr="00D87464">
        <w:rPr>
          <w:rFonts w:asciiTheme="minorHAnsi" w:hAnsiTheme="minorHAnsi" w:cstheme="minorHAnsi"/>
          <w:color w:val="3B3838" w:themeColor="background2" w:themeShade="40"/>
          <w:sz w:val="22"/>
          <w:szCs w:val="22"/>
          <w:lang w:val="de-AT"/>
        </w:rPr>
        <w:t>etwas dagegen</w:t>
      </w:r>
      <w:r w:rsidR="00E90300" w:rsidRPr="00D87464">
        <w:rPr>
          <w:rFonts w:asciiTheme="minorHAnsi" w:hAnsiTheme="minorHAnsi" w:cstheme="minorHAnsi"/>
          <w:color w:val="3B3838" w:themeColor="background2" w:themeShade="40"/>
          <w:sz w:val="22"/>
          <w:szCs w:val="22"/>
          <w:lang w:val="de-AT"/>
        </w:rPr>
        <w:t xml:space="preserve"> unternehmen</w:t>
      </w:r>
      <w:r w:rsidR="005F3536" w:rsidRPr="00D87464">
        <w:rPr>
          <w:rFonts w:asciiTheme="minorHAnsi" w:hAnsiTheme="minorHAnsi" w:cstheme="minorHAnsi"/>
          <w:color w:val="3B3838" w:themeColor="background2" w:themeShade="40"/>
          <w:sz w:val="22"/>
          <w:szCs w:val="22"/>
          <w:lang w:val="de-AT"/>
        </w:rPr>
        <w:t xml:space="preserve">. Dass Hörverlust so oft und so lange nicht behandelt wird, liegt </w:t>
      </w:r>
      <w:r w:rsidR="00E90300" w:rsidRPr="00D87464">
        <w:rPr>
          <w:rFonts w:asciiTheme="minorHAnsi" w:hAnsiTheme="minorHAnsi" w:cstheme="minorHAnsi"/>
          <w:color w:val="3B3838" w:themeColor="background2" w:themeShade="40"/>
          <w:sz w:val="22"/>
          <w:szCs w:val="22"/>
          <w:lang w:val="de-AT"/>
        </w:rPr>
        <w:t xml:space="preserve">häufig </w:t>
      </w:r>
      <w:r w:rsidR="005F3536" w:rsidRPr="00D87464">
        <w:rPr>
          <w:rFonts w:asciiTheme="minorHAnsi" w:hAnsiTheme="minorHAnsi" w:cstheme="minorHAnsi"/>
          <w:color w:val="3B3838" w:themeColor="background2" w:themeShade="40"/>
          <w:sz w:val="22"/>
          <w:szCs w:val="22"/>
          <w:lang w:val="de-AT"/>
        </w:rPr>
        <w:t xml:space="preserve">am eingeschränkten Zugang zu geschultem Personal und zu Hörtechnologien, </w:t>
      </w:r>
      <w:r w:rsidR="00E90300" w:rsidRPr="00D87464">
        <w:rPr>
          <w:rFonts w:asciiTheme="minorHAnsi" w:hAnsiTheme="minorHAnsi" w:cstheme="minorHAnsi"/>
          <w:color w:val="3B3838" w:themeColor="background2" w:themeShade="40"/>
          <w:sz w:val="22"/>
          <w:szCs w:val="22"/>
          <w:lang w:val="de-AT"/>
        </w:rPr>
        <w:t>der begrenzten Finanzierung</w:t>
      </w:r>
      <w:r w:rsidR="005F3536" w:rsidRPr="00D87464">
        <w:rPr>
          <w:rFonts w:asciiTheme="minorHAnsi" w:hAnsiTheme="minorHAnsi" w:cstheme="minorHAnsi"/>
          <w:color w:val="3B3838" w:themeColor="background2" w:themeShade="40"/>
          <w:sz w:val="22"/>
          <w:szCs w:val="22"/>
          <w:lang w:val="de-AT"/>
        </w:rPr>
        <w:t xml:space="preserve">, </w:t>
      </w:r>
      <w:r w:rsidR="00E90300" w:rsidRPr="00D87464">
        <w:rPr>
          <w:rFonts w:asciiTheme="minorHAnsi" w:hAnsiTheme="minorHAnsi" w:cstheme="minorHAnsi"/>
          <w:color w:val="3B3838" w:themeColor="background2" w:themeShade="40"/>
          <w:sz w:val="22"/>
          <w:szCs w:val="22"/>
          <w:lang w:val="de-AT"/>
        </w:rPr>
        <w:t xml:space="preserve">dem Stigma, das Hörverlust nach wie vor anhaftet, </w:t>
      </w:r>
      <w:r w:rsidR="005F3536" w:rsidRPr="00D87464">
        <w:rPr>
          <w:rFonts w:asciiTheme="minorHAnsi" w:hAnsiTheme="minorHAnsi" w:cstheme="minorHAnsi"/>
          <w:color w:val="3B3838" w:themeColor="background2" w:themeShade="40"/>
          <w:sz w:val="22"/>
          <w:szCs w:val="22"/>
          <w:lang w:val="de-AT"/>
        </w:rPr>
        <w:t xml:space="preserve">und </w:t>
      </w:r>
      <w:r w:rsidR="00E90300" w:rsidRPr="00D87464">
        <w:rPr>
          <w:rFonts w:asciiTheme="minorHAnsi" w:hAnsiTheme="minorHAnsi" w:cstheme="minorHAnsi"/>
          <w:color w:val="3B3838" w:themeColor="background2" w:themeShade="40"/>
          <w:sz w:val="22"/>
          <w:szCs w:val="22"/>
          <w:lang w:val="de-AT"/>
        </w:rPr>
        <w:t>dem</w:t>
      </w:r>
      <w:r w:rsidR="005F3536" w:rsidRPr="00D87464">
        <w:rPr>
          <w:rFonts w:asciiTheme="minorHAnsi" w:hAnsiTheme="minorHAnsi" w:cstheme="minorHAnsi"/>
          <w:color w:val="3B3838" w:themeColor="background2" w:themeShade="40"/>
          <w:sz w:val="22"/>
          <w:szCs w:val="22"/>
          <w:lang w:val="de-AT"/>
        </w:rPr>
        <w:t xml:space="preserve"> mangelnden Wissen</w:t>
      </w:r>
      <w:r w:rsidR="00E90300" w:rsidRPr="00D87464">
        <w:rPr>
          <w:rFonts w:asciiTheme="minorHAnsi" w:hAnsiTheme="minorHAnsi" w:cstheme="minorHAnsi"/>
          <w:color w:val="3B3838" w:themeColor="background2" w:themeShade="40"/>
          <w:sz w:val="22"/>
          <w:szCs w:val="22"/>
          <w:lang w:val="de-AT"/>
        </w:rPr>
        <w:t>, welche Folgen</w:t>
      </w:r>
      <w:r w:rsidR="005F3536" w:rsidRPr="00D87464">
        <w:rPr>
          <w:rFonts w:asciiTheme="minorHAnsi" w:hAnsiTheme="minorHAnsi" w:cstheme="minorHAnsi"/>
          <w:color w:val="3B3838" w:themeColor="background2" w:themeShade="40"/>
          <w:sz w:val="22"/>
          <w:szCs w:val="22"/>
          <w:lang w:val="de-AT"/>
        </w:rPr>
        <w:t xml:space="preserve"> Schwerhörigkeit</w:t>
      </w:r>
      <w:r w:rsidR="00E90300" w:rsidRPr="00D87464">
        <w:rPr>
          <w:rFonts w:asciiTheme="minorHAnsi" w:hAnsiTheme="minorHAnsi" w:cstheme="minorHAnsi"/>
          <w:color w:val="3B3838" w:themeColor="background2" w:themeShade="40"/>
          <w:sz w:val="22"/>
          <w:szCs w:val="22"/>
          <w:lang w:val="de-AT"/>
        </w:rPr>
        <w:t xml:space="preserve"> nach sich ziehen kann.</w:t>
      </w:r>
    </w:p>
    <w:p w14:paraId="1F471916" w14:textId="77777777" w:rsidR="005E389A" w:rsidRPr="00D87464" w:rsidRDefault="005E389A" w:rsidP="005E389A">
      <w:pPr>
        <w:pStyle w:val="Default"/>
        <w:jc w:val="both"/>
        <w:rPr>
          <w:rFonts w:asciiTheme="minorHAnsi" w:hAnsiTheme="minorHAnsi" w:cstheme="minorHAnsi"/>
          <w:color w:val="3B3838" w:themeColor="background2" w:themeShade="40"/>
          <w:sz w:val="22"/>
          <w:szCs w:val="22"/>
          <w:lang w:val="de-AT"/>
        </w:rPr>
      </w:pPr>
    </w:p>
    <w:p w14:paraId="5983B1AF" w14:textId="0310F519" w:rsidR="00E90300" w:rsidRPr="00D87464" w:rsidRDefault="00902454"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color w:val="3B3838" w:themeColor="background2" w:themeShade="40"/>
          <w:sz w:val="22"/>
          <w:lang w:val="de-AT"/>
        </w:rPr>
        <w:t xml:space="preserve">Die </w:t>
      </w:r>
      <w:r w:rsidR="006D5E52" w:rsidRPr="00D87464">
        <w:rPr>
          <w:rFonts w:asciiTheme="minorHAnsi" w:hAnsiTheme="minorHAnsi" w:cstheme="minorHAnsi"/>
          <w:color w:val="3B3838" w:themeColor="background2" w:themeShade="40"/>
          <w:sz w:val="22"/>
          <w:lang w:val="de-AT"/>
        </w:rPr>
        <w:t xml:space="preserve">Hearing </w:t>
      </w:r>
      <w:proofErr w:type="spellStart"/>
      <w:r w:rsidRPr="00D87464">
        <w:rPr>
          <w:rFonts w:asciiTheme="minorHAnsi" w:hAnsiTheme="minorHAnsi" w:cstheme="minorHAnsi"/>
          <w:color w:val="3B3838" w:themeColor="background2" w:themeShade="40"/>
          <w:sz w:val="22"/>
          <w:lang w:val="de-AT"/>
        </w:rPr>
        <w:t>Healthcare</w:t>
      </w:r>
      <w:proofErr w:type="spellEnd"/>
      <w:r w:rsidRPr="00D87464">
        <w:rPr>
          <w:rFonts w:asciiTheme="minorHAnsi" w:hAnsiTheme="minorHAnsi" w:cstheme="minorHAnsi"/>
          <w:color w:val="3B3838" w:themeColor="background2" w:themeShade="40"/>
          <w:sz w:val="22"/>
          <w:lang w:val="de-AT"/>
        </w:rPr>
        <w:t xml:space="preserve"> </w:t>
      </w:r>
      <w:r w:rsidR="006D5E52" w:rsidRPr="00D87464">
        <w:rPr>
          <w:rFonts w:asciiTheme="minorHAnsi" w:hAnsiTheme="minorHAnsi" w:cstheme="minorHAnsi"/>
          <w:color w:val="3B3838" w:themeColor="background2" w:themeShade="40"/>
          <w:sz w:val="22"/>
          <w:lang w:val="de-AT"/>
        </w:rPr>
        <w:t>Alliance von MED-EL will i</w:t>
      </w:r>
      <w:r w:rsidR="00512B08" w:rsidRPr="00D87464">
        <w:rPr>
          <w:rFonts w:asciiTheme="minorHAnsi" w:hAnsiTheme="minorHAnsi" w:cstheme="minorHAnsi"/>
          <w:color w:val="3B3838" w:themeColor="background2" w:themeShade="40"/>
          <w:sz w:val="22"/>
          <w:lang w:val="de-AT"/>
        </w:rPr>
        <w:t xml:space="preserve">n Zusammenarbeit mit lokalen Einrichtungen in Ost- und Westafrika, Pakistan, Nepal, Bhutan und Bangladesch </w:t>
      </w:r>
      <w:r w:rsidR="006D5E52" w:rsidRPr="00D87464">
        <w:rPr>
          <w:rFonts w:asciiTheme="minorHAnsi" w:hAnsiTheme="minorHAnsi" w:cstheme="minorHAnsi"/>
          <w:color w:val="3B3838" w:themeColor="background2" w:themeShade="40"/>
          <w:sz w:val="22"/>
          <w:lang w:val="de-AT"/>
        </w:rPr>
        <w:t>eine</w:t>
      </w:r>
      <w:r w:rsidR="00512B08" w:rsidRPr="00D87464">
        <w:rPr>
          <w:rFonts w:asciiTheme="minorHAnsi" w:hAnsiTheme="minorHAnsi" w:cstheme="minorHAnsi"/>
          <w:color w:val="3B3838" w:themeColor="background2" w:themeShade="40"/>
          <w:sz w:val="22"/>
          <w:lang w:val="de-AT"/>
        </w:rPr>
        <w:t xml:space="preserve"> Infrastruktur und </w:t>
      </w:r>
      <w:r w:rsidR="006D5E52" w:rsidRPr="00D87464">
        <w:rPr>
          <w:rFonts w:asciiTheme="minorHAnsi" w:hAnsiTheme="minorHAnsi" w:cstheme="minorHAnsi"/>
          <w:color w:val="3B3838" w:themeColor="background2" w:themeShade="40"/>
          <w:sz w:val="22"/>
          <w:lang w:val="de-AT"/>
        </w:rPr>
        <w:t>Servicea</w:t>
      </w:r>
      <w:r w:rsidR="00512B08" w:rsidRPr="00D87464">
        <w:rPr>
          <w:rFonts w:asciiTheme="minorHAnsi" w:hAnsiTheme="minorHAnsi" w:cstheme="minorHAnsi"/>
          <w:color w:val="3B3838" w:themeColor="background2" w:themeShade="40"/>
          <w:sz w:val="22"/>
          <w:lang w:val="de-AT"/>
        </w:rPr>
        <w:t xml:space="preserve">ngebote für die Hörgesundheit </w:t>
      </w:r>
      <w:r w:rsidR="006D5E52" w:rsidRPr="00D87464">
        <w:rPr>
          <w:rFonts w:asciiTheme="minorHAnsi" w:hAnsiTheme="minorHAnsi" w:cstheme="minorHAnsi"/>
          <w:color w:val="3B3838" w:themeColor="background2" w:themeShade="40"/>
          <w:sz w:val="22"/>
          <w:lang w:val="de-AT"/>
        </w:rPr>
        <w:t>aufbauen</w:t>
      </w:r>
      <w:r w:rsidR="00512B08" w:rsidRPr="00D87464">
        <w:rPr>
          <w:rFonts w:asciiTheme="minorHAnsi" w:hAnsiTheme="minorHAnsi" w:cstheme="minorHAnsi"/>
          <w:color w:val="3B3838" w:themeColor="background2" w:themeShade="40"/>
          <w:sz w:val="22"/>
          <w:lang w:val="de-AT"/>
        </w:rPr>
        <w:t xml:space="preserve">, die Aus- und Weiterbildung von </w:t>
      </w:r>
      <w:r w:rsidR="006D5E52" w:rsidRPr="00D87464">
        <w:rPr>
          <w:rFonts w:asciiTheme="minorHAnsi" w:hAnsiTheme="minorHAnsi" w:cstheme="minorHAnsi"/>
          <w:color w:val="3B3838" w:themeColor="background2" w:themeShade="40"/>
          <w:sz w:val="22"/>
          <w:lang w:val="de-AT"/>
        </w:rPr>
        <w:t>Höre</w:t>
      </w:r>
      <w:r w:rsidR="00512B08" w:rsidRPr="00D87464">
        <w:rPr>
          <w:rFonts w:asciiTheme="minorHAnsi" w:hAnsiTheme="minorHAnsi" w:cstheme="minorHAnsi"/>
          <w:color w:val="3B3838" w:themeColor="background2" w:themeShade="40"/>
          <w:sz w:val="22"/>
          <w:lang w:val="de-AT"/>
        </w:rPr>
        <w:t xml:space="preserve">xpertinnen und </w:t>
      </w:r>
      <w:r w:rsidR="006D5E52" w:rsidRPr="00D87464">
        <w:rPr>
          <w:rFonts w:asciiTheme="minorHAnsi" w:hAnsiTheme="minorHAnsi" w:cstheme="minorHAnsi"/>
          <w:color w:val="3B3838" w:themeColor="background2" w:themeShade="40"/>
          <w:sz w:val="22"/>
          <w:lang w:val="de-AT"/>
        </w:rPr>
        <w:t>-e</w:t>
      </w:r>
      <w:r w:rsidR="00512B08" w:rsidRPr="00D87464">
        <w:rPr>
          <w:rFonts w:asciiTheme="minorHAnsi" w:hAnsiTheme="minorHAnsi" w:cstheme="minorHAnsi"/>
          <w:color w:val="3B3838" w:themeColor="background2" w:themeShade="40"/>
          <w:sz w:val="22"/>
          <w:lang w:val="de-AT"/>
        </w:rPr>
        <w:t xml:space="preserve">xperten und </w:t>
      </w:r>
      <w:r w:rsidR="006D5E52" w:rsidRPr="00D87464">
        <w:rPr>
          <w:rFonts w:asciiTheme="minorHAnsi" w:hAnsiTheme="minorHAnsi" w:cstheme="minorHAnsi"/>
          <w:color w:val="3B3838" w:themeColor="background2" w:themeShade="40"/>
          <w:sz w:val="22"/>
          <w:lang w:val="de-AT"/>
        </w:rPr>
        <w:t>von</w:t>
      </w:r>
      <w:r w:rsidR="00512B08" w:rsidRPr="00D87464">
        <w:rPr>
          <w:rFonts w:asciiTheme="minorHAnsi" w:hAnsiTheme="minorHAnsi" w:cstheme="minorHAnsi"/>
          <w:color w:val="3B3838" w:themeColor="background2" w:themeShade="40"/>
          <w:sz w:val="22"/>
          <w:lang w:val="de-AT"/>
        </w:rPr>
        <w:t xml:space="preserve"> Gesundheits</w:t>
      </w:r>
      <w:r w:rsidR="006D5E52" w:rsidRPr="00D87464">
        <w:rPr>
          <w:rFonts w:asciiTheme="minorHAnsi" w:hAnsiTheme="minorHAnsi" w:cstheme="minorHAnsi"/>
          <w:color w:val="3B3838" w:themeColor="background2" w:themeShade="40"/>
          <w:sz w:val="22"/>
          <w:lang w:val="de-AT"/>
        </w:rPr>
        <w:t>personal</w:t>
      </w:r>
      <w:r w:rsidR="00512B08" w:rsidRPr="00D87464">
        <w:rPr>
          <w:rFonts w:asciiTheme="minorHAnsi" w:hAnsiTheme="minorHAnsi" w:cstheme="minorHAnsi"/>
          <w:color w:val="3B3838" w:themeColor="background2" w:themeShade="40"/>
          <w:sz w:val="22"/>
          <w:lang w:val="de-AT"/>
        </w:rPr>
        <w:t xml:space="preserve"> fördern und für Hörverlust sensibilisieren. In nur drei Jahren sollen fast 100.000 Menschen mit unerkannten und unbehandelten Hörstörungen direkt von der Expertise dieser Allianz profitieren.</w:t>
      </w:r>
    </w:p>
    <w:p w14:paraId="3953C468" w14:textId="77777777" w:rsidR="0029269D" w:rsidRPr="00D87464" w:rsidRDefault="0029269D" w:rsidP="005E389A">
      <w:pPr>
        <w:pStyle w:val="Default"/>
        <w:jc w:val="both"/>
        <w:rPr>
          <w:rFonts w:asciiTheme="minorHAnsi" w:hAnsiTheme="minorHAnsi" w:cstheme="minorHAnsi"/>
          <w:color w:val="3B3838" w:themeColor="background2" w:themeShade="40"/>
          <w:sz w:val="22"/>
          <w:szCs w:val="22"/>
          <w:lang w:val="de-AT"/>
        </w:rPr>
      </w:pPr>
    </w:p>
    <w:p w14:paraId="1BA5679C" w14:textId="7F40130E" w:rsidR="005F3536" w:rsidRPr="00D87464" w:rsidRDefault="00512B08" w:rsidP="00C65A37">
      <w:pPr>
        <w:autoSpaceDE w:val="0"/>
        <w:autoSpaceDN w:val="0"/>
        <w:adjustRightInd w:val="0"/>
        <w:spacing w:line="276" w:lineRule="auto"/>
        <w:jc w:val="both"/>
        <w:rPr>
          <w:rFonts w:asciiTheme="minorHAnsi" w:hAnsiTheme="minorHAnsi" w:cstheme="minorHAnsi"/>
          <w:color w:val="3B3838" w:themeColor="background2" w:themeShade="40"/>
          <w:sz w:val="22"/>
          <w:lang w:val="de"/>
        </w:rPr>
      </w:pPr>
      <w:r w:rsidRPr="00D87464">
        <w:rPr>
          <w:rFonts w:asciiTheme="minorHAnsi" w:hAnsiTheme="minorHAnsi" w:cstheme="minorHAnsi"/>
          <w:i/>
          <w:iCs/>
          <w:color w:val="3B3838" w:themeColor="background2" w:themeShade="40"/>
          <w:sz w:val="22"/>
          <w:lang w:val="de-AT"/>
        </w:rPr>
        <w:t xml:space="preserve">“Hörverlust </w:t>
      </w:r>
      <w:r w:rsidR="00C65A37" w:rsidRPr="00D87464">
        <w:rPr>
          <w:rFonts w:asciiTheme="minorHAnsi" w:hAnsiTheme="minorHAnsi" w:cstheme="minorHAnsi"/>
          <w:i/>
          <w:iCs/>
          <w:color w:val="3B3838" w:themeColor="background2" w:themeShade="40"/>
          <w:sz w:val="22"/>
          <w:lang w:val="de-AT"/>
        </w:rPr>
        <w:t xml:space="preserve">ist ein stetig wachsendes </w:t>
      </w:r>
      <w:r w:rsidRPr="00D87464">
        <w:rPr>
          <w:rFonts w:asciiTheme="minorHAnsi" w:hAnsiTheme="minorHAnsi" w:cstheme="minorHAnsi"/>
          <w:i/>
          <w:iCs/>
          <w:color w:val="3B3838" w:themeColor="background2" w:themeShade="40"/>
          <w:sz w:val="22"/>
          <w:lang w:val="de-AT"/>
        </w:rPr>
        <w:t xml:space="preserve">Problem. Deshalb </w:t>
      </w:r>
      <w:r w:rsidR="00C65A37" w:rsidRPr="00D87464">
        <w:rPr>
          <w:rFonts w:asciiTheme="minorHAnsi" w:hAnsiTheme="minorHAnsi" w:cstheme="minorHAnsi"/>
          <w:i/>
          <w:iCs/>
          <w:color w:val="3B3838" w:themeColor="background2" w:themeShade="40"/>
          <w:sz w:val="22"/>
          <w:lang w:val="de-AT"/>
        </w:rPr>
        <w:t>sollten</w:t>
      </w:r>
      <w:r w:rsidRPr="00D87464">
        <w:rPr>
          <w:rFonts w:asciiTheme="minorHAnsi" w:hAnsiTheme="minorHAnsi" w:cstheme="minorHAnsi"/>
          <w:i/>
          <w:iCs/>
          <w:color w:val="3B3838" w:themeColor="background2" w:themeShade="40"/>
          <w:sz w:val="22"/>
          <w:lang w:val="de-AT"/>
        </w:rPr>
        <w:t xml:space="preserve"> </w:t>
      </w:r>
      <w:r w:rsidR="005F3536" w:rsidRPr="00D87464">
        <w:rPr>
          <w:rFonts w:asciiTheme="minorHAnsi" w:hAnsiTheme="minorHAnsi" w:cstheme="minorHAnsi"/>
          <w:i/>
          <w:iCs/>
          <w:color w:val="3B3838" w:themeColor="background2" w:themeShade="40"/>
          <w:sz w:val="22"/>
          <w:lang w:val="de"/>
        </w:rPr>
        <w:t>alle Menschen</w:t>
      </w:r>
      <w:r w:rsidR="00C65A37" w:rsidRPr="00D87464">
        <w:rPr>
          <w:rFonts w:asciiTheme="minorHAnsi" w:hAnsiTheme="minorHAnsi" w:cstheme="minorHAnsi"/>
          <w:i/>
          <w:iCs/>
          <w:color w:val="3B3838" w:themeColor="background2" w:themeShade="40"/>
          <w:sz w:val="22"/>
          <w:lang w:val="de"/>
        </w:rPr>
        <w:t>,</w:t>
      </w:r>
      <w:r w:rsidR="005F3536" w:rsidRPr="00D87464">
        <w:rPr>
          <w:rFonts w:asciiTheme="minorHAnsi" w:hAnsiTheme="minorHAnsi" w:cstheme="minorHAnsi"/>
          <w:i/>
          <w:iCs/>
          <w:color w:val="3B3838" w:themeColor="background2" w:themeShade="40"/>
          <w:sz w:val="22"/>
          <w:lang w:val="de"/>
        </w:rPr>
        <w:t xml:space="preserve"> unabhängig von Alter und Wohnort</w:t>
      </w:r>
      <w:r w:rsidR="00C65A37" w:rsidRPr="00D87464">
        <w:rPr>
          <w:rFonts w:asciiTheme="minorHAnsi" w:hAnsiTheme="minorHAnsi" w:cstheme="minorHAnsi"/>
          <w:i/>
          <w:iCs/>
          <w:color w:val="3B3838" w:themeColor="background2" w:themeShade="40"/>
          <w:sz w:val="22"/>
          <w:lang w:val="de"/>
        </w:rPr>
        <w:t>,</w:t>
      </w:r>
      <w:r w:rsidR="005F3536" w:rsidRPr="00D87464">
        <w:rPr>
          <w:rFonts w:asciiTheme="minorHAnsi" w:hAnsiTheme="minorHAnsi" w:cstheme="minorHAnsi"/>
          <w:i/>
          <w:iCs/>
          <w:color w:val="3B3838" w:themeColor="background2" w:themeShade="40"/>
          <w:sz w:val="22"/>
          <w:lang w:val="de"/>
        </w:rPr>
        <w:t xml:space="preserve"> Zugang zu qualitativ</w:t>
      </w:r>
      <w:r w:rsidR="00C65A37" w:rsidRPr="00D87464">
        <w:rPr>
          <w:rFonts w:asciiTheme="minorHAnsi" w:hAnsiTheme="minorHAnsi" w:cstheme="minorHAnsi"/>
          <w:i/>
          <w:iCs/>
          <w:color w:val="3B3838" w:themeColor="background2" w:themeShade="40"/>
          <w:sz w:val="22"/>
          <w:lang w:val="de"/>
        </w:rPr>
        <w:t xml:space="preserve"> hochwertig</w:t>
      </w:r>
      <w:r w:rsidR="005F3536" w:rsidRPr="00D87464">
        <w:rPr>
          <w:rFonts w:asciiTheme="minorHAnsi" w:hAnsiTheme="minorHAnsi" w:cstheme="minorHAnsi"/>
          <w:i/>
          <w:iCs/>
          <w:color w:val="3B3838" w:themeColor="background2" w:themeShade="40"/>
          <w:sz w:val="22"/>
          <w:lang w:val="de"/>
        </w:rPr>
        <w:t xml:space="preserve">er Hörversorgung und </w:t>
      </w:r>
      <w:r w:rsidR="00C65A37" w:rsidRPr="00D87464">
        <w:rPr>
          <w:rFonts w:asciiTheme="minorHAnsi" w:hAnsiTheme="minorHAnsi" w:cstheme="minorHAnsi"/>
          <w:i/>
          <w:iCs/>
          <w:color w:val="3B3838" w:themeColor="background2" w:themeShade="40"/>
          <w:sz w:val="22"/>
          <w:lang w:val="de"/>
        </w:rPr>
        <w:t>Behandlung von Hörstörungen</w:t>
      </w:r>
      <w:r w:rsidR="005F3536" w:rsidRPr="00D87464">
        <w:rPr>
          <w:rFonts w:asciiTheme="minorHAnsi" w:hAnsiTheme="minorHAnsi" w:cstheme="minorHAnsi"/>
          <w:i/>
          <w:iCs/>
          <w:color w:val="3B3838" w:themeColor="background2" w:themeShade="40"/>
          <w:sz w:val="22"/>
          <w:lang w:val="de"/>
        </w:rPr>
        <w:t xml:space="preserve"> haben. Unsere Mission </w:t>
      </w:r>
      <w:r w:rsidR="00C65A37" w:rsidRPr="00D87464">
        <w:rPr>
          <w:rFonts w:asciiTheme="minorHAnsi" w:hAnsiTheme="minorHAnsi" w:cstheme="minorHAnsi"/>
          <w:i/>
          <w:iCs/>
          <w:color w:val="3B3838" w:themeColor="background2" w:themeShade="40"/>
          <w:sz w:val="22"/>
          <w:lang w:val="de"/>
        </w:rPr>
        <w:t>war es immer</w:t>
      </w:r>
      <w:r w:rsidR="005F3536" w:rsidRPr="00D87464">
        <w:rPr>
          <w:rFonts w:asciiTheme="minorHAnsi" w:hAnsiTheme="minorHAnsi" w:cstheme="minorHAnsi"/>
          <w:i/>
          <w:iCs/>
          <w:color w:val="3B3838" w:themeColor="background2" w:themeShade="40"/>
          <w:sz w:val="22"/>
          <w:lang w:val="de"/>
        </w:rPr>
        <w:t>, Hörverlust als Barriere für Kommunikation und Lebensqualität zu überwinden. Die strategische Partnerschaft mit der ADA und unseren Partnern</w:t>
      </w:r>
      <w:r w:rsidR="00FF0998" w:rsidRPr="00D87464">
        <w:rPr>
          <w:rFonts w:asciiTheme="minorHAnsi" w:hAnsiTheme="minorHAnsi" w:cstheme="minorHAnsi"/>
          <w:i/>
          <w:iCs/>
          <w:color w:val="3B3838" w:themeColor="background2" w:themeShade="40"/>
          <w:sz w:val="22"/>
          <w:lang w:val="de"/>
        </w:rPr>
        <w:t xml:space="preserve"> </w:t>
      </w:r>
      <w:r w:rsidR="00C65A37" w:rsidRPr="00D87464">
        <w:rPr>
          <w:rFonts w:asciiTheme="minorHAnsi" w:hAnsiTheme="minorHAnsi" w:cstheme="minorHAnsi"/>
          <w:i/>
          <w:iCs/>
          <w:color w:val="3B3838" w:themeColor="background2" w:themeShade="40"/>
          <w:sz w:val="22"/>
          <w:lang w:val="de"/>
        </w:rPr>
        <w:t>ermöglicht uns</w:t>
      </w:r>
      <w:r w:rsidR="005F3536" w:rsidRPr="00D87464">
        <w:rPr>
          <w:rFonts w:asciiTheme="minorHAnsi" w:hAnsiTheme="minorHAnsi" w:cstheme="minorHAnsi"/>
          <w:i/>
          <w:iCs/>
          <w:color w:val="3B3838" w:themeColor="background2" w:themeShade="40"/>
          <w:sz w:val="22"/>
          <w:lang w:val="de"/>
        </w:rPr>
        <w:t xml:space="preserve">, </w:t>
      </w:r>
      <w:r w:rsidR="00FF0998" w:rsidRPr="00D87464">
        <w:rPr>
          <w:rFonts w:asciiTheme="minorHAnsi" w:hAnsiTheme="minorHAnsi" w:cstheme="minorHAnsi"/>
          <w:i/>
          <w:iCs/>
          <w:color w:val="3B3838" w:themeColor="background2" w:themeShade="40"/>
          <w:sz w:val="22"/>
          <w:lang w:val="de"/>
        </w:rPr>
        <w:t xml:space="preserve">über </w:t>
      </w:r>
      <w:r w:rsidR="005F3536" w:rsidRPr="00D87464">
        <w:rPr>
          <w:rFonts w:asciiTheme="minorHAnsi" w:hAnsiTheme="minorHAnsi" w:cstheme="minorHAnsi"/>
          <w:i/>
          <w:iCs/>
          <w:color w:val="3B3838" w:themeColor="background2" w:themeShade="40"/>
          <w:sz w:val="22"/>
          <w:lang w:val="de"/>
        </w:rPr>
        <w:t xml:space="preserve">unser Kerngeschäft hinaus </w:t>
      </w:r>
      <w:r w:rsidR="00FF0998" w:rsidRPr="00D87464">
        <w:rPr>
          <w:rFonts w:asciiTheme="minorHAnsi" w:hAnsiTheme="minorHAnsi" w:cstheme="minorHAnsi"/>
          <w:i/>
          <w:iCs/>
          <w:color w:val="3B3838" w:themeColor="background2" w:themeShade="40"/>
          <w:sz w:val="22"/>
          <w:lang w:val="de"/>
        </w:rPr>
        <w:t>nachhaltige Leistungen für die Hörgesundheit zu schaffen</w:t>
      </w:r>
      <w:r w:rsidR="005F3536" w:rsidRPr="00D87464">
        <w:rPr>
          <w:rFonts w:asciiTheme="minorHAnsi" w:hAnsiTheme="minorHAnsi" w:cstheme="minorHAnsi"/>
          <w:i/>
          <w:iCs/>
          <w:color w:val="3B3838" w:themeColor="background2" w:themeShade="40"/>
          <w:sz w:val="22"/>
          <w:lang w:val="de"/>
        </w:rPr>
        <w:t>.</w:t>
      </w:r>
      <w:r w:rsidR="00FF0998" w:rsidRPr="00D87464">
        <w:rPr>
          <w:rFonts w:asciiTheme="minorHAnsi" w:hAnsiTheme="minorHAnsi" w:cstheme="minorHAnsi"/>
          <w:i/>
          <w:iCs/>
          <w:color w:val="3B3838" w:themeColor="background2" w:themeShade="40"/>
          <w:sz w:val="22"/>
          <w:lang w:val="de"/>
        </w:rPr>
        <w:t xml:space="preserve"> Mit unserem Wissen und Know-</w:t>
      </w:r>
      <w:r w:rsidR="000749B4" w:rsidRPr="00D87464">
        <w:rPr>
          <w:rFonts w:asciiTheme="minorHAnsi" w:hAnsiTheme="minorHAnsi" w:cstheme="minorHAnsi"/>
          <w:i/>
          <w:iCs/>
          <w:color w:val="3B3838" w:themeColor="background2" w:themeShade="40"/>
          <w:sz w:val="22"/>
          <w:lang w:val="de"/>
        </w:rPr>
        <w:t>h</w:t>
      </w:r>
      <w:r w:rsidR="00FF0998" w:rsidRPr="00D87464">
        <w:rPr>
          <w:rFonts w:asciiTheme="minorHAnsi" w:hAnsiTheme="minorHAnsi" w:cstheme="minorHAnsi"/>
          <w:i/>
          <w:iCs/>
          <w:color w:val="3B3838" w:themeColor="background2" w:themeShade="40"/>
          <w:sz w:val="22"/>
          <w:lang w:val="de"/>
        </w:rPr>
        <w:t xml:space="preserve">ow als weltweiter Innovationsführer bei Hörtechnologien können wir </w:t>
      </w:r>
      <w:r w:rsidR="006D5E52" w:rsidRPr="00D87464">
        <w:rPr>
          <w:rFonts w:asciiTheme="minorHAnsi" w:hAnsiTheme="minorHAnsi" w:cstheme="minorHAnsi"/>
          <w:i/>
          <w:iCs/>
          <w:color w:val="3B3838" w:themeColor="background2" w:themeShade="40"/>
          <w:sz w:val="22"/>
          <w:lang w:val="de"/>
        </w:rPr>
        <w:t xml:space="preserve">weltweit </w:t>
      </w:r>
      <w:r w:rsidR="00FF0998" w:rsidRPr="00D87464">
        <w:rPr>
          <w:rFonts w:asciiTheme="minorHAnsi" w:hAnsiTheme="minorHAnsi" w:cstheme="minorHAnsi"/>
          <w:i/>
          <w:iCs/>
          <w:color w:val="3B3838" w:themeColor="background2" w:themeShade="40"/>
          <w:sz w:val="22"/>
          <w:lang w:val="de"/>
        </w:rPr>
        <w:t xml:space="preserve">das Leben von Menschen mit </w:t>
      </w:r>
      <w:r w:rsidR="006D5E52" w:rsidRPr="00D87464">
        <w:rPr>
          <w:rFonts w:asciiTheme="minorHAnsi" w:hAnsiTheme="minorHAnsi" w:cstheme="minorHAnsi"/>
          <w:i/>
          <w:iCs/>
          <w:color w:val="3B3838" w:themeColor="background2" w:themeShade="40"/>
          <w:sz w:val="22"/>
          <w:lang w:val="de"/>
        </w:rPr>
        <w:t>unerkanntem</w:t>
      </w:r>
      <w:r w:rsidR="00FF0998" w:rsidRPr="00D87464">
        <w:rPr>
          <w:rFonts w:asciiTheme="minorHAnsi" w:hAnsiTheme="minorHAnsi" w:cstheme="minorHAnsi"/>
          <w:i/>
          <w:iCs/>
          <w:color w:val="3B3838" w:themeColor="background2" w:themeShade="40"/>
          <w:sz w:val="22"/>
          <w:lang w:val="de"/>
        </w:rPr>
        <w:t xml:space="preserve"> und unbehandeltem Hörverlust zum Positiven verändern</w:t>
      </w:r>
      <w:r w:rsidR="006D5E52" w:rsidRPr="00D87464">
        <w:rPr>
          <w:rFonts w:asciiTheme="minorHAnsi" w:hAnsiTheme="minorHAnsi" w:cstheme="minorHAnsi"/>
          <w:i/>
          <w:iCs/>
          <w:color w:val="3B3838" w:themeColor="background2" w:themeShade="40"/>
          <w:sz w:val="22"/>
          <w:lang w:val="de"/>
        </w:rPr>
        <w:t>“</w:t>
      </w:r>
      <w:r w:rsidR="00FF0998" w:rsidRPr="00D87464">
        <w:rPr>
          <w:rFonts w:asciiTheme="minorHAnsi" w:hAnsiTheme="minorHAnsi" w:cstheme="minorHAnsi"/>
          <w:i/>
          <w:iCs/>
          <w:color w:val="3B3838" w:themeColor="background2" w:themeShade="40"/>
          <w:sz w:val="22"/>
          <w:lang w:val="de"/>
        </w:rPr>
        <w:t xml:space="preserve">, </w:t>
      </w:r>
      <w:r w:rsidR="005F3536" w:rsidRPr="00D87464">
        <w:rPr>
          <w:rFonts w:asciiTheme="minorHAnsi" w:hAnsiTheme="minorHAnsi" w:cstheme="minorHAnsi"/>
          <w:color w:val="3B3838" w:themeColor="background2" w:themeShade="40"/>
          <w:sz w:val="22"/>
          <w:lang w:val="de"/>
        </w:rPr>
        <w:t>sagt Dr. Ingeborg Hochmair, CEO von MED-EL.</w:t>
      </w:r>
    </w:p>
    <w:p w14:paraId="3C77D86D" w14:textId="77777777" w:rsidR="00D87464" w:rsidRDefault="00D87464" w:rsidP="005E389A">
      <w:pPr>
        <w:spacing w:line="240" w:lineRule="auto"/>
        <w:jc w:val="both"/>
        <w:rPr>
          <w:rFonts w:asciiTheme="minorHAnsi" w:hAnsiTheme="minorHAnsi" w:cstheme="minorHAnsi"/>
          <w:b/>
          <w:bCs/>
          <w:color w:val="3B3838" w:themeColor="background2" w:themeShade="40"/>
          <w:sz w:val="22"/>
          <w:lang w:val="de-AT"/>
        </w:rPr>
      </w:pPr>
    </w:p>
    <w:p w14:paraId="4C266879" w14:textId="3483B9B3" w:rsidR="00910FA0" w:rsidRPr="00D87464" w:rsidRDefault="00910FA0" w:rsidP="005E389A">
      <w:pPr>
        <w:spacing w:line="240" w:lineRule="auto"/>
        <w:jc w:val="both"/>
        <w:rPr>
          <w:rFonts w:asciiTheme="minorHAnsi" w:hAnsiTheme="minorHAnsi" w:cstheme="minorHAnsi"/>
          <w:b/>
          <w:bCs/>
          <w:color w:val="3B3838" w:themeColor="background2" w:themeShade="40"/>
          <w:sz w:val="22"/>
          <w:lang w:val="de-AT"/>
        </w:rPr>
      </w:pPr>
      <w:r w:rsidRPr="00D87464">
        <w:rPr>
          <w:rFonts w:asciiTheme="minorHAnsi" w:hAnsiTheme="minorHAnsi" w:cstheme="minorHAnsi"/>
          <w:b/>
          <w:bCs/>
          <w:color w:val="3B3838" w:themeColor="background2" w:themeShade="40"/>
          <w:sz w:val="22"/>
          <w:lang w:val="de-AT"/>
        </w:rPr>
        <w:t xml:space="preserve">Fast 60% der </w:t>
      </w:r>
      <w:r w:rsidR="00275683" w:rsidRPr="00D87464">
        <w:rPr>
          <w:rFonts w:asciiTheme="minorHAnsi" w:hAnsiTheme="minorHAnsi" w:cstheme="minorHAnsi"/>
          <w:b/>
          <w:bCs/>
          <w:color w:val="3B3838" w:themeColor="background2" w:themeShade="40"/>
          <w:sz w:val="22"/>
          <w:lang w:val="de-AT"/>
        </w:rPr>
        <w:t>Hörstörungen</w:t>
      </w:r>
      <w:r w:rsidRPr="00D87464">
        <w:rPr>
          <w:rFonts w:asciiTheme="minorHAnsi" w:hAnsiTheme="minorHAnsi" w:cstheme="minorHAnsi"/>
          <w:b/>
          <w:bCs/>
          <w:color w:val="3B3838" w:themeColor="background2" w:themeShade="40"/>
          <w:sz w:val="22"/>
          <w:lang w:val="de-AT"/>
        </w:rPr>
        <w:t xml:space="preserve"> bei Kindern </w:t>
      </w:r>
      <w:r w:rsidR="00275683" w:rsidRPr="00D87464">
        <w:rPr>
          <w:rFonts w:asciiTheme="minorHAnsi" w:hAnsiTheme="minorHAnsi" w:cstheme="minorHAnsi"/>
          <w:b/>
          <w:bCs/>
          <w:color w:val="3B3838" w:themeColor="background2" w:themeShade="40"/>
          <w:sz w:val="22"/>
          <w:lang w:val="de-AT"/>
        </w:rPr>
        <w:t>vermeidbar</w:t>
      </w:r>
    </w:p>
    <w:p w14:paraId="27EE576A" w14:textId="52E3AA55" w:rsidR="0089602F" w:rsidRPr="00D87464" w:rsidRDefault="0089602F" w:rsidP="005E389A">
      <w:pPr>
        <w:spacing w:line="240" w:lineRule="auto"/>
        <w:jc w:val="both"/>
        <w:rPr>
          <w:rFonts w:asciiTheme="minorHAnsi" w:hAnsiTheme="minorHAnsi" w:cstheme="minorHAnsi"/>
          <w:color w:val="3B3838" w:themeColor="background2" w:themeShade="40"/>
          <w:sz w:val="22"/>
          <w:lang w:val="de-AT"/>
        </w:rPr>
      </w:pPr>
    </w:p>
    <w:p w14:paraId="50914402" w14:textId="3DD9AC5B" w:rsidR="00910FA0" w:rsidRPr="00D87464" w:rsidRDefault="00910FA0"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color w:val="3B3838" w:themeColor="background2" w:themeShade="40"/>
          <w:sz w:val="22"/>
          <w:lang w:val="de-AT"/>
        </w:rPr>
        <w:t xml:space="preserve">Für die Hearing </w:t>
      </w:r>
      <w:proofErr w:type="spellStart"/>
      <w:r w:rsidR="000749B4" w:rsidRPr="00D87464">
        <w:rPr>
          <w:rFonts w:asciiTheme="minorHAnsi" w:hAnsiTheme="minorHAnsi" w:cstheme="minorHAnsi"/>
          <w:color w:val="3B3838" w:themeColor="background2" w:themeShade="40"/>
          <w:sz w:val="22"/>
          <w:lang w:val="de-AT"/>
        </w:rPr>
        <w:t>Healthcare</w:t>
      </w:r>
      <w:proofErr w:type="spellEnd"/>
      <w:r w:rsidR="000749B4" w:rsidRPr="00D87464">
        <w:rPr>
          <w:rFonts w:asciiTheme="minorHAnsi" w:hAnsiTheme="minorHAnsi" w:cstheme="minorHAnsi"/>
          <w:color w:val="3B3838" w:themeColor="background2" w:themeShade="40"/>
          <w:sz w:val="22"/>
          <w:lang w:val="de-AT"/>
        </w:rPr>
        <w:t xml:space="preserve"> </w:t>
      </w:r>
      <w:r w:rsidR="00275683" w:rsidRPr="00D87464">
        <w:rPr>
          <w:rFonts w:asciiTheme="minorHAnsi" w:hAnsiTheme="minorHAnsi" w:cstheme="minorHAnsi"/>
          <w:color w:val="3B3838" w:themeColor="background2" w:themeShade="40"/>
          <w:sz w:val="22"/>
          <w:lang w:val="de-AT"/>
        </w:rPr>
        <w:t xml:space="preserve">Alliance </w:t>
      </w:r>
      <w:r w:rsidR="00780E2E" w:rsidRPr="00D87464">
        <w:rPr>
          <w:rFonts w:asciiTheme="minorHAnsi" w:hAnsiTheme="minorHAnsi" w:cstheme="minorHAnsi"/>
          <w:color w:val="3B3838" w:themeColor="background2" w:themeShade="40"/>
          <w:sz w:val="22"/>
          <w:lang w:val="de-AT"/>
        </w:rPr>
        <w:t>steht</w:t>
      </w:r>
      <w:r w:rsidR="00275683" w:rsidRPr="00D87464">
        <w:rPr>
          <w:rFonts w:asciiTheme="minorHAnsi" w:hAnsiTheme="minorHAnsi" w:cstheme="minorHAnsi"/>
          <w:color w:val="3B3838" w:themeColor="background2" w:themeShade="40"/>
          <w:sz w:val="22"/>
          <w:lang w:val="de-AT"/>
        </w:rPr>
        <w:t xml:space="preserve"> Hörgesund</w:t>
      </w:r>
      <w:r w:rsidR="00780E2E" w:rsidRPr="00D87464">
        <w:rPr>
          <w:rFonts w:asciiTheme="minorHAnsi" w:hAnsiTheme="minorHAnsi" w:cstheme="minorHAnsi"/>
          <w:color w:val="3B3838" w:themeColor="background2" w:themeShade="40"/>
          <w:sz w:val="22"/>
          <w:lang w:val="de-AT"/>
        </w:rPr>
        <w:t xml:space="preserve">heit von der Geburt bis ins hohe Alter im Fokus. Daher </w:t>
      </w:r>
      <w:r w:rsidR="006D5E52" w:rsidRPr="00D87464">
        <w:rPr>
          <w:rFonts w:asciiTheme="minorHAnsi" w:hAnsiTheme="minorHAnsi" w:cstheme="minorHAnsi"/>
          <w:color w:val="3B3838" w:themeColor="background2" w:themeShade="40"/>
          <w:sz w:val="22"/>
          <w:lang w:val="de-AT"/>
        </w:rPr>
        <w:t>stattet</w:t>
      </w:r>
      <w:r w:rsidR="00780E2E" w:rsidRPr="00D87464">
        <w:rPr>
          <w:rFonts w:asciiTheme="minorHAnsi" w:hAnsiTheme="minorHAnsi" w:cstheme="minorHAnsi"/>
          <w:color w:val="3B3838" w:themeColor="background2" w:themeShade="40"/>
          <w:sz w:val="22"/>
          <w:lang w:val="de-AT"/>
        </w:rPr>
        <w:t xml:space="preserve"> die Allianz lokale Anbieter mit Know-</w:t>
      </w:r>
      <w:r w:rsidR="000749B4" w:rsidRPr="00D87464">
        <w:rPr>
          <w:rFonts w:asciiTheme="minorHAnsi" w:hAnsiTheme="minorHAnsi" w:cstheme="minorHAnsi"/>
          <w:color w:val="3B3838" w:themeColor="background2" w:themeShade="40"/>
          <w:sz w:val="22"/>
          <w:lang w:val="de-AT"/>
        </w:rPr>
        <w:t>h</w:t>
      </w:r>
      <w:r w:rsidR="00780E2E" w:rsidRPr="00D87464">
        <w:rPr>
          <w:rFonts w:asciiTheme="minorHAnsi" w:hAnsiTheme="minorHAnsi" w:cstheme="minorHAnsi"/>
          <w:color w:val="3B3838" w:themeColor="background2" w:themeShade="40"/>
          <w:sz w:val="22"/>
          <w:lang w:val="de-AT"/>
        </w:rPr>
        <w:t xml:space="preserve">ow und technischem Equipment aus, damit bei 51.000 Babys und Kindern </w:t>
      </w:r>
      <w:r w:rsidR="006D5E52" w:rsidRPr="00D87464">
        <w:rPr>
          <w:rFonts w:asciiTheme="minorHAnsi" w:hAnsiTheme="minorHAnsi" w:cstheme="minorHAnsi"/>
          <w:color w:val="3B3838" w:themeColor="background2" w:themeShade="40"/>
          <w:sz w:val="22"/>
          <w:lang w:val="de-AT"/>
        </w:rPr>
        <w:t>das</w:t>
      </w:r>
      <w:r w:rsidR="00780E2E" w:rsidRPr="00D87464">
        <w:rPr>
          <w:rFonts w:asciiTheme="minorHAnsi" w:hAnsiTheme="minorHAnsi" w:cstheme="minorHAnsi"/>
          <w:color w:val="3B3838" w:themeColor="background2" w:themeShade="40"/>
          <w:sz w:val="22"/>
          <w:lang w:val="de-AT"/>
        </w:rPr>
        <w:t xml:space="preserve"> wichtige (Neugeborenen-</w:t>
      </w:r>
      <w:r w:rsidR="000749B4" w:rsidRPr="00D87464">
        <w:rPr>
          <w:rFonts w:asciiTheme="minorHAnsi" w:hAnsiTheme="minorHAnsi" w:cstheme="minorHAnsi"/>
          <w:color w:val="3B3838" w:themeColor="background2" w:themeShade="40"/>
          <w:sz w:val="22"/>
          <w:lang w:val="de-AT"/>
        </w:rPr>
        <w:t>)</w:t>
      </w:r>
      <w:r w:rsidR="00780E2E" w:rsidRPr="00D87464">
        <w:rPr>
          <w:rFonts w:asciiTheme="minorHAnsi" w:hAnsiTheme="minorHAnsi" w:cstheme="minorHAnsi"/>
          <w:color w:val="3B3838" w:themeColor="background2" w:themeShade="40"/>
          <w:sz w:val="22"/>
          <w:lang w:val="de-AT"/>
        </w:rPr>
        <w:t xml:space="preserve">Hörscreening </w:t>
      </w:r>
      <w:r w:rsidR="006D5E52" w:rsidRPr="00D87464">
        <w:rPr>
          <w:rFonts w:asciiTheme="minorHAnsi" w:hAnsiTheme="minorHAnsi" w:cstheme="minorHAnsi"/>
          <w:color w:val="3B3838" w:themeColor="background2" w:themeShade="40"/>
          <w:sz w:val="22"/>
          <w:lang w:val="de-AT"/>
        </w:rPr>
        <w:t>durchgeführt</w:t>
      </w:r>
      <w:r w:rsidR="00780E2E" w:rsidRPr="00D87464">
        <w:rPr>
          <w:rFonts w:asciiTheme="minorHAnsi" w:hAnsiTheme="minorHAnsi" w:cstheme="minorHAnsi"/>
          <w:color w:val="3B3838" w:themeColor="background2" w:themeShade="40"/>
          <w:sz w:val="22"/>
          <w:lang w:val="de-AT"/>
        </w:rPr>
        <w:t xml:space="preserve"> werden kann. Diese schnellen, </w:t>
      </w:r>
      <w:r w:rsidR="00780E2E" w:rsidRPr="00D87464">
        <w:rPr>
          <w:rFonts w:asciiTheme="minorHAnsi" w:hAnsiTheme="minorHAnsi" w:cstheme="minorHAnsi"/>
          <w:color w:val="3B3838" w:themeColor="background2" w:themeShade="40"/>
          <w:sz w:val="22"/>
          <w:lang w:val="de-AT"/>
        </w:rPr>
        <w:lastRenderedPageBreak/>
        <w:t xml:space="preserve">schmerzfreien Untersuchungen sind als erste Möglichkeit zur Früherkennung von Hörstörungen wesentlich. Auf deren Grundlage kann </w:t>
      </w:r>
      <w:r w:rsidR="006D5E52" w:rsidRPr="00D87464">
        <w:rPr>
          <w:rFonts w:asciiTheme="minorHAnsi" w:hAnsiTheme="minorHAnsi" w:cstheme="minorHAnsi"/>
          <w:color w:val="3B3838" w:themeColor="background2" w:themeShade="40"/>
          <w:sz w:val="22"/>
          <w:lang w:val="de-AT"/>
        </w:rPr>
        <w:t xml:space="preserve">im Anschluss </w:t>
      </w:r>
      <w:r w:rsidR="00780E2E" w:rsidRPr="00D87464">
        <w:rPr>
          <w:rFonts w:asciiTheme="minorHAnsi" w:hAnsiTheme="minorHAnsi" w:cstheme="minorHAnsi"/>
          <w:color w:val="3B3838" w:themeColor="background2" w:themeShade="40"/>
          <w:sz w:val="22"/>
          <w:lang w:val="de-AT"/>
        </w:rPr>
        <w:t xml:space="preserve">über die weitere Behandlung mit Medikamenten, Hörgeräten oder Cochlea-Implantaten entschieden werden. </w:t>
      </w:r>
    </w:p>
    <w:p w14:paraId="284F2350" w14:textId="77777777" w:rsidR="00910FA0" w:rsidRPr="00D87464" w:rsidRDefault="00910FA0" w:rsidP="005E389A">
      <w:pPr>
        <w:spacing w:line="240" w:lineRule="auto"/>
        <w:jc w:val="both"/>
        <w:rPr>
          <w:rFonts w:asciiTheme="minorHAnsi" w:hAnsiTheme="minorHAnsi" w:cstheme="minorHAnsi"/>
          <w:color w:val="3B3838" w:themeColor="background2" w:themeShade="40"/>
          <w:sz w:val="22"/>
          <w:lang w:val="de-AT"/>
        </w:rPr>
      </w:pPr>
    </w:p>
    <w:p w14:paraId="1BC950B9" w14:textId="62B5F5D3" w:rsidR="00F32A9E" w:rsidRPr="00D87464" w:rsidRDefault="00F32A9E" w:rsidP="00575B34">
      <w:pPr>
        <w:pStyle w:val="Default"/>
        <w:jc w:val="both"/>
        <w:rPr>
          <w:rFonts w:asciiTheme="minorHAnsi" w:hAnsiTheme="minorHAnsi" w:cstheme="minorHAnsi"/>
          <w:color w:val="3B3838" w:themeColor="background2" w:themeShade="40"/>
          <w:sz w:val="22"/>
          <w:szCs w:val="22"/>
          <w:lang w:val="de-AT"/>
        </w:rPr>
      </w:pPr>
      <w:r w:rsidRPr="00D87464">
        <w:rPr>
          <w:rFonts w:asciiTheme="minorHAnsi" w:hAnsiTheme="minorHAnsi" w:cstheme="minorHAnsi"/>
          <w:color w:val="3B3838" w:themeColor="background2" w:themeShade="40"/>
          <w:sz w:val="22"/>
          <w:szCs w:val="22"/>
          <w:lang w:val="de-AT"/>
        </w:rPr>
        <w:t xml:space="preserve">Derzeit </w:t>
      </w:r>
      <w:r w:rsidR="00680386" w:rsidRPr="00D87464">
        <w:rPr>
          <w:rFonts w:asciiTheme="minorHAnsi" w:hAnsiTheme="minorHAnsi" w:cstheme="minorHAnsi"/>
          <w:color w:val="3B3838" w:themeColor="background2" w:themeShade="40"/>
          <w:sz w:val="22"/>
          <w:szCs w:val="22"/>
          <w:lang w:val="de-AT"/>
        </w:rPr>
        <w:t>kommt</w:t>
      </w:r>
      <w:r w:rsidRPr="00D87464">
        <w:rPr>
          <w:rFonts w:asciiTheme="minorHAnsi" w:hAnsiTheme="minorHAnsi" w:cstheme="minorHAnsi"/>
          <w:color w:val="3B3838" w:themeColor="background2" w:themeShade="40"/>
          <w:sz w:val="22"/>
          <w:szCs w:val="22"/>
          <w:lang w:val="de-AT"/>
        </w:rPr>
        <w:t xml:space="preserve"> in 93% der einkommensschwachen Länder </w:t>
      </w:r>
      <w:r w:rsidR="00680386" w:rsidRPr="00D87464">
        <w:rPr>
          <w:rFonts w:asciiTheme="minorHAnsi" w:hAnsiTheme="minorHAnsi" w:cstheme="minorHAnsi"/>
          <w:color w:val="3B3838" w:themeColor="background2" w:themeShade="40"/>
          <w:sz w:val="22"/>
          <w:szCs w:val="22"/>
          <w:lang w:val="de-AT"/>
        </w:rPr>
        <w:t>ein Audiologe auf eine Million Einwohner. Dank der Hearing</w:t>
      </w:r>
      <w:r w:rsidR="000749B4" w:rsidRPr="00D87464">
        <w:rPr>
          <w:rFonts w:asciiTheme="minorHAnsi" w:hAnsiTheme="minorHAnsi" w:cstheme="minorHAnsi"/>
          <w:color w:val="3B3838" w:themeColor="background2" w:themeShade="40"/>
          <w:sz w:val="22"/>
          <w:szCs w:val="22"/>
          <w:lang w:val="de-AT"/>
        </w:rPr>
        <w:t xml:space="preserve"> </w:t>
      </w:r>
      <w:proofErr w:type="spellStart"/>
      <w:r w:rsidR="000749B4" w:rsidRPr="00D87464">
        <w:rPr>
          <w:rFonts w:asciiTheme="minorHAnsi" w:hAnsiTheme="minorHAnsi" w:cstheme="minorHAnsi"/>
          <w:color w:val="3B3838" w:themeColor="background2" w:themeShade="40"/>
          <w:sz w:val="22"/>
          <w:szCs w:val="22"/>
          <w:lang w:val="de-AT"/>
        </w:rPr>
        <w:t>Healthcare</w:t>
      </w:r>
      <w:proofErr w:type="spellEnd"/>
      <w:r w:rsidR="000749B4" w:rsidRPr="00D87464">
        <w:rPr>
          <w:rFonts w:asciiTheme="minorHAnsi" w:hAnsiTheme="minorHAnsi" w:cstheme="minorHAnsi"/>
          <w:color w:val="3B3838" w:themeColor="background2" w:themeShade="40"/>
          <w:sz w:val="22"/>
          <w:szCs w:val="22"/>
          <w:lang w:val="de-AT"/>
        </w:rPr>
        <w:t xml:space="preserve"> </w:t>
      </w:r>
      <w:r w:rsidR="00680386" w:rsidRPr="00D87464">
        <w:rPr>
          <w:rFonts w:asciiTheme="minorHAnsi" w:hAnsiTheme="minorHAnsi" w:cstheme="minorHAnsi"/>
          <w:color w:val="3B3838" w:themeColor="background2" w:themeShade="40"/>
          <w:sz w:val="22"/>
          <w:szCs w:val="22"/>
          <w:lang w:val="de-AT"/>
        </w:rPr>
        <w:t xml:space="preserve">Alliance können mehr als 650 Personen im Gesundheitswesen Schulungen zur Hörversorgung besuchen oder neue Bachelor- und </w:t>
      </w:r>
      <w:proofErr w:type="spellStart"/>
      <w:r w:rsidR="00680386" w:rsidRPr="00D87464">
        <w:rPr>
          <w:rFonts w:asciiTheme="minorHAnsi" w:hAnsiTheme="minorHAnsi" w:cstheme="minorHAnsi"/>
          <w:color w:val="3B3838" w:themeColor="background2" w:themeShade="40"/>
          <w:sz w:val="22"/>
          <w:szCs w:val="22"/>
          <w:lang w:val="de-AT"/>
        </w:rPr>
        <w:t>Postgraduate</w:t>
      </w:r>
      <w:proofErr w:type="spellEnd"/>
      <w:r w:rsidR="00680386" w:rsidRPr="00D87464">
        <w:rPr>
          <w:rFonts w:asciiTheme="minorHAnsi" w:hAnsiTheme="minorHAnsi" w:cstheme="minorHAnsi"/>
          <w:color w:val="3B3838" w:themeColor="background2" w:themeShade="40"/>
          <w:sz w:val="22"/>
          <w:szCs w:val="22"/>
          <w:lang w:val="de-AT"/>
        </w:rPr>
        <w:t xml:space="preserve"> Studien in Ohrenheilkunde, Audiologie und Logopädie absolvieren, damit Menschen mit Hörverlust nachhaltig und auch noch in vielen Jahren gut versorgt werden können.</w:t>
      </w:r>
    </w:p>
    <w:p w14:paraId="7A2B2F17" w14:textId="77777777" w:rsidR="00575B34" w:rsidRPr="00D87464" w:rsidRDefault="00575B34" w:rsidP="00575B34">
      <w:pPr>
        <w:pStyle w:val="Default"/>
        <w:jc w:val="both"/>
        <w:rPr>
          <w:rFonts w:asciiTheme="minorHAnsi" w:hAnsiTheme="minorHAnsi" w:cstheme="minorHAnsi"/>
          <w:color w:val="3B3838" w:themeColor="background2" w:themeShade="40"/>
          <w:sz w:val="22"/>
          <w:szCs w:val="22"/>
          <w:lang w:val="de-AT"/>
        </w:rPr>
      </w:pPr>
    </w:p>
    <w:p w14:paraId="57037405" w14:textId="21EA72CA" w:rsidR="00680386" w:rsidRPr="00D87464" w:rsidRDefault="00C400B7" w:rsidP="005E389A">
      <w:pPr>
        <w:spacing w:line="240" w:lineRule="auto"/>
        <w:jc w:val="both"/>
        <w:rPr>
          <w:rFonts w:asciiTheme="minorHAnsi" w:hAnsiTheme="minorHAnsi" w:cstheme="minorHAnsi"/>
          <w:color w:val="3B3838" w:themeColor="background2" w:themeShade="40"/>
          <w:sz w:val="22"/>
          <w:lang w:val="de-AT"/>
        </w:rPr>
      </w:pPr>
      <w:r w:rsidRPr="00D87464">
        <w:rPr>
          <w:rFonts w:asciiTheme="minorHAnsi" w:hAnsiTheme="minorHAnsi" w:cstheme="minorHAnsi"/>
          <w:color w:val="3B3838" w:themeColor="background2" w:themeShade="40"/>
          <w:sz w:val="22"/>
          <w:lang w:val="de-AT"/>
        </w:rPr>
        <w:t>Dr. Friedrich Stift, Geschäftsführer der ADA,</w:t>
      </w:r>
      <w:r w:rsidR="00680386" w:rsidRPr="00D87464">
        <w:rPr>
          <w:rFonts w:asciiTheme="minorHAnsi" w:hAnsiTheme="minorHAnsi" w:cstheme="minorHAnsi"/>
          <w:color w:val="3B3838" w:themeColor="background2" w:themeShade="40"/>
          <w:sz w:val="22"/>
          <w:lang w:val="de-AT"/>
        </w:rPr>
        <w:t xml:space="preserve"> erklärt: “</w:t>
      </w:r>
      <w:r w:rsidR="00680386" w:rsidRPr="00D87464">
        <w:rPr>
          <w:rFonts w:asciiTheme="minorHAnsi" w:hAnsiTheme="minorHAnsi" w:cstheme="minorHAnsi"/>
          <w:i/>
          <w:iCs/>
          <w:color w:val="3B3838" w:themeColor="background2" w:themeShade="40"/>
          <w:sz w:val="22"/>
          <w:lang w:val="de-AT"/>
        </w:rPr>
        <w:t xml:space="preserve">Unsere jüngste Partnerschaft mit MED-EL baut auf der Expertise auf, die wir </w:t>
      </w:r>
      <w:r w:rsidR="009C19AE" w:rsidRPr="00D87464">
        <w:rPr>
          <w:rFonts w:asciiTheme="minorHAnsi" w:hAnsiTheme="minorHAnsi" w:cstheme="minorHAnsi"/>
          <w:i/>
          <w:iCs/>
          <w:color w:val="3B3838" w:themeColor="background2" w:themeShade="40"/>
          <w:sz w:val="22"/>
          <w:lang w:val="de-AT"/>
        </w:rPr>
        <w:t>durch</w:t>
      </w:r>
      <w:r w:rsidR="00680386" w:rsidRPr="00D87464">
        <w:rPr>
          <w:rFonts w:asciiTheme="minorHAnsi" w:hAnsiTheme="minorHAnsi" w:cstheme="minorHAnsi"/>
          <w:i/>
          <w:iCs/>
          <w:color w:val="3B3838" w:themeColor="background2" w:themeShade="40"/>
          <w:sz w:val="22"/>
          <w:lang w:val="de-AT"/>
        </w:rPr>
        <w:t xml:space="preserve"> unsere preisgekrönten Initiative</w:t>
      </w:r>
      <w:r w:rsidR="000749B4" w:rsidRPr="00D87464">
        <w:rPr>
          <w:rFonts w:asciiTheme="minorHAnsi" w:hAnsiTheme="minorHAnsi" w:cstheme="minorHAnsi"/>
          <w:i/>
          <w:iCs/>
          <w:color w:val="3B3838" w:themeColor="background2" w:themeShade="40"/>
          <w:sz w:val="22"/>
          <w:lang w:val="de-AT"/>
        </w:rPr>
        <w:t>n</w:t>
      </w:r>
      <w:r w:rsidR="00680386" w:rsidRPr="00D87464">
        <w:rPr>
          <w:rFonts w:asciiTheme="minorHAnsi" w:hAnsiTheme="minorHAnsi" w:cstheme="minorHAnsi"/>
          <w:i/>
          <w:iCs/>
          <w:color w:val="3B3838" w:themeColor="background2" w:themeShade="40"/>
          <w:sz w:val="22"/>
          <w:lang w:val="de-AT"/>
        </w:rPr>
        <w:t xml:space="preserve"> für Hörgesundheit in </w:t>
      </w:r>
      <w:r w:rsidR="009C19AE" w:rsidRPr="00D87464">
        <w:rPr>
          <w:rFonts w:asciiTheme="minorHAnsi" w:hAnsiTheme="minorHAnsi" w:cstheme="minorHAnsi"/>
          <w:i/>
          <w:iCs/>
          <w:color w:val="3B3838" w:themeColor="background2" w:themeShade="40"/>
          <w:sz w:val="22"/>
          <w:lang w:val="de-AT"/>
        </w:rPr>
        <w:t xml:space="preserve">Côte d'Ivoire und Bangladesch </w:t>
      </w:r>
      <w:r w:rsidR="006D5E52" w:rsidRPr="00D87464">
        <w:rPr>
          <w:rFonts w:asciiTheme="minorHAnsi" w:hAnsiTheme="minorHAnsi" w:cstheme="minorHAnsi"/>
          <w:i/>
          <w:iCs/>
          <w:color w:val="3B3838" w:themeColor="background2" w:themeShade="40"/>
          <w:sz w:val="22"/>
          <w:lang w:val="de-AT"/>
        </w:rPr>
        <w:t>erwerben</w:t>
      </w:r>
      <w:r w:rsidR="00680386" w:rsidRPr="00D87464">
        <w:rPr>
          <w:rFonts w:asciiTheme="minorHAnsi" w:hAnsiTheme="minorHAnsi" w:cstheme="minorHAnsi"/>
          <w:i/>
          <w:iCs/>
          <w:color w:val="3B3838" w:themeColor="background2" w:themeShade="40"/>
          <w:sz w:val="22"/>
          <w:lang w:val="de-AT"/>
        </w:rPr>
        <w:t xml:space="preserve"> konnten</w:t>
      </w:r>
      <w:r w:rsidR="009C19AE" w:rsidRPr="00D87464">
        <w:rPr>
          <w:rFonts w:asciiTheme="minorHAnsi" w:hAnsiTheme="minorHAnsi" w:cstheme="minorHAnsi"/>
          <w:i/>
          <w:iCs/>
          <w:color w:val="3B3838" w:themeColor="background2" w:themeShade="40"/>
          <w:sz w:val="22"/>
          <w:lang w:val="de-AT"/>
        </w:rPr>
        <w:t xml:space="preserve"> und die auf Neugeborenen-Hörscreenings und der Ausbildung von Spezialistinnen und Spezialisten fußt. Strategische Partnerschaften und Erfahrungen wie diese sind wesentlich, um nachhaltige Systemänderungen zu bewirken, die den Menschen vor Ort zugutekommen und die einen messbaren Beitrag zur Erreichung der Nachhaltigkeitsziele (SDGs) und der WHO Resolutionen zur Hörgesundheit leisten.“</w:t>
      </w:r>
    </w:p>
    <w:p w14:paraId="6C685172" w14:textId="1BDC0B04" w:rsidR="00936DAF" w:rsidRDefault="00936DAF" w:rsidP="005E389A">
      <w:pPr>
        <w:spacing w:line="240" w:lineRule="auto"/>
        <w:jc w:val="both"/>
        <w:rPr>
          <w:rFonts w:asciiTheme="minorHAnsi" w:hAnsiTheme="minorHAnsi" w:cstheme="minorHAnsi"/>
          <w:color w:val="3B3838" w:themeColor="background2" w:themeShade="40"/>
          <w:sz w:val="22"/>
          <w:lang w:val="de-AT"/>
        </w:rPr>
      </w:pPr>
    </w:p>
    <w:p w14:paraId="639F5C1D" w14:textId="77777777" w:rsidR="00D87464" w:rsidRPr="00D87464" w:rsidRDefault="00D87464" w:rsidP="005E389A">
      <w:pPr>
        <w:spacing w:line="240" w:lineRule="auto"/>
        <w:jc w:val="both"/>
        <w:rPr>
          <w:rFonts w:asciiTheme="minorHAnsi" w:hAnsiTheme="minorHAnsi" w:cstheme="minorHAnsi"/>
          <w:color w:val="3B3838" w:themeColor="background2" w:themeShade="40"/>
          <w:sz w:val="22"/>
          <w:lang w:val="de-AT"/>
        </w:rPr>
      </w:pPr>
    </w:p>
    <w:p w14:paraId="4FE89EDA" w14:textId="69A68BAB" w:rsidR="00C04C1E" w:rsidRPr="009C19AE" w:rsidRDefault="009C19AE" w:rsidP="00C04C1E">
      <w:pPr>
        <w:rPr>
          <w:rStyle w:val="Heading3Char"/>
          <w:rFonts w:cstheme="majorHAnsi"/>
          <w:color w:val="C00000"/>
          <w:lang w:val="de-AT"/>
        </w:rPr>
      </w:pPr>
      <w:r w:rsidRPr="009C19AE">
        <w:rPr>
          <w:rStyle w:val="Heading3Char"/>
          <w:rFonts w:cstheme="majorHAnsi"/>
          <w:color w:val="C00000"/>
          <w:lang w:val="de-AT"/>
        </w:rPr>
        <w:t xml:space="preserve">An die </w:t>
      </w:r>
      <w:r w:rsidR="003C3EB2">
        <w:rPr>
          <w:rStyle w:val="Heading3Char"/>
          <w:rFonts w:cstheme="majorHAnsi"/>
          <w:color w:val="C00000"/>
          <w:lang w:val="de-AT"/>
        </w:rPr>
        <w:t>Redaktion</w:t>
      </w:r>
    </w:p>
    <w:p w14:paraId="586472F3" w14:textId="42A41FEE" w:rsidR="001A6B14" w:rsidRPr="001A6B14" w:rsidRDefault="009C19AE" w:rsidP="001A189C">
      <w:pPr>
        <w:pStyle w:val="ListParagraph"/>
        <w:numPr>
          <w:ilvl w:val="0"/>
          <w:numId w:val="10"/>
        </w:numPr>
        <w:spacing w:after="160" w:line="259" w:lineRule="auto"/>
        <w:rPr>
          <w:rFonts w:asciiTheme="minorHAnsi" w:hAnsiTheme="minorHAnsi" w:cstheme="minorHAnsi"/>
          <w:i/>
          <w:iCs/>
          <w:color w:val="3B3838" w:themeColor="background2" w:themeShade="40"/>
          <w:sz w:val="22"/>
          <w:lang w:val="en-US"/>
        </w:rPr>
      </w:pPr>
      <w:proofErr w:type="spellStart"/>
      <w:r>
        <w:rPr>
          <w:rFonts w:asciiTheme="minorHAnsi" w:hAnsiTheme="minorHAnsi" w:cstheme="minorHAnsi"/>
          <w:color w:val="3B3838" w:themeColor="background2" w:themeShade="40"/>
          <w:sz w:val="22"/>
          <w:lang w:val="en-US"/>
        </w:rPr>
        <w:t>Fotorechte</w:t>
      </w:r>
      <w:proofErr w:type="spellEnd"/>
      <w:r w:rsidR="00167BA3">
        <w:rPr>
          <w:rFonts w:asciiTheme="minorHAnsi" w:hAnsiTheme="minorHAnsi" w:cstheme="minorHAnsi"/>
          <w:color w:val="3B3838" w:themeColor="background2" w:themeShade="40"/>
          <w:sz w:val="22"/>
          <w:lang w:val="en-US"/>
        </w:rPr>
        <w:t>:</w:t>
      </w:r>
      <w:r w:rsidR="001A6B14">
        <w:rPr>
          <w:rFonts w:asciiTheme="minorHAnsi" w:hAnsiTheme="minorHAnsi" w:cstheme="minorHAnsi"/>
          <w:color w:val="3B3838" w:themeColor="background2" w:themeShade="40"/>
          <w:sz w:val="22"/>
          <w:lang w:val="en-US"/>
        </w:rPr>
        <w:t xml:space="preserve"> </w:t>
      </w:r>
      <w:r w:rsidR="00167BA3">
        <w:rPr>
          <w:rFonts w:asciiTheme="minorHAnsi" w:hAnsiTheme="minorHAnsi" w:cstheme="minorHAnsi"/>
          <w:color w:val="3B3838" w:themeColor="background2" w:themeShade="40"/>
          <w:sz w:val="22"/>
          <w:lang w:val="en-US"/>
        </w:rPr>
        <w:t>C</w:t>
      </w:r>
      <w:r w:rsidR="001A6B14">
        <w:rPr>
          <w:rFonts w:asciiTheme="minorHAnsi" w:hAnsiTheme="minorHAnsi" w:cstheme="minorHAnsi"/>
          <w:color w:val="3B3838" w:themeColor="background2" w:themeShade="40"/>
          <w:sz w:val="22"/>
          <w:lang w:val="en-US"/>
        </w:rPr>
        <w:t>ourtesy of MED-EL</w:t>
      </w:r>
    </w:p>
    <w:p w14:paraId="7855F2B6" w14:textId="69C237D9" w:rsidR="001A189C" w:rsidRPr="009C19AE" w:rsidRDefault="009C19AE" w:rsidP="001A189C">
      <w:pPr>
        <w:pStyle w:val="ListParagraph"/>
        <w:numPr>
          <w:ilvl w:val="0"/>
          <w:numId w:val="10"/>
        </w:numPr>
        <w:spacing w:after="160" w:line="259" w:lineRule="auto"/>
        <w:rPr>
          <w:rFonts w:asciiTheme="minorHAnsi" w:hAnsiTheme="minorHAnsi" w:cstheme="minorHAnsi"/>
          <w:i/>
          <w:iCs/>
          <w:color w:val="3B3838" w:themeColor="background2" w:themeShade="40"/>
          <w:sz w:val="22"/>
          <w:lang w:val="de-AT"/>
        </w:rPr>
      </w:pPr>
      <w:r w:rsidRPr="009C19AE">
        <w:rPr>
          <w:rFonts w:asciiTheme="minorHAnsi" w:hAnsiTheme="minorHAnsi" w:cstheme="minorHAnsi"/>
          <w:color w:val="3B3838" w:themeColor="background2" w:themeShade="40"/>
          <w:sz w:val="22"/>
          <w:lang w:val="de-AT"/>
        </w:rPr>
        <w:t>Details zu</w:t>
      </w:r>
      <w:r>
        <w:rPr>
          <w:rFonts w:asciiTheme="minorHAnsi" w:hAnsiTheme="minorHAnsi" w:cstheme="minorHAnsi"/>
          <w:color w:val="3B3838" w:themeColor="background2" w:themeShade="40"/>
          <w:sz w:val="22"/>
          <w:lang w:val="de-AT"/>
        </w:rPr>
        <w:t>m Programm auf</w:t>
      </w:r>
      <w:r w:rsidR="001A189C" w:rsidRPr="009C19AE">
        <w:rPr>
          <w:rFonts w:asciiTheme="minorHAnsi" w:hAnsiTheme="minorHAnsi" w:cstheme="minorHAnsi"/>
          <w:color w:val="3B3838" w:themeColor="background2" w:themeShade="40"/>
          <w:sz w:val="22"/>
          <w:lang w:val="de-AT"/>
        </w:rPr>
        <w:t xml:space="preserve"> </w:t>
      </w:r>
      <w:r w:rsidR="00E06A2B">
        <w:rPr>
          <w:rFonts w:asciiTheme="minorHAnsi" w:hAnsiTheme="minorHAnsi" w:cstheme="minorHAnsi"/>
          <w:sz w:val="22"/>
          <w:lang w:val="de-AT"/>
        </w:rPr>
        <w:t xml:space="preserve"> </w:t>
      </w:r>
      <w:hyperlink r:id="rId8" w:history="1">
        <w:r w:rsidR="00C3649B">
          <w:rPr>
            <w:rStyle w:val="Hyperlink"/>
            <w:rFonts w:asciiTheme="minorHAnsi" w:hAnsiTheme="minorHAnsi" w:cstheme="minorHAnsi"/>
            <w:sz w:val="22"/>
            <w:lang w:val="de-AT"/>
          </w:rPr>
          <w:t>https://hearinghealthc</w:t>
        </w:r>
        <w:r w:rsidR="00C3649B">
          <w:rPr>
            <w:rStyle w:val="Hyperlink"/>
            <w:rFonts w:asciiTheme="minorHAnsi" w:hAnsiTheme="minorHAnsi" w:cstheme="minorHAnsi"/>
            <w:sz w:val="22"/>
            <w:lang w:val="de-AT"/>
          </w:rPr>
          <w:t>a</w:t>
        </w:r>
        <w:r w:rsidR="00C3649B">
          <w:rPr>
            <w:rStyle w:val="Hyperlink"/>
            <w:rFonts w:asciiTheme="minorHAnsi" w:hAnsiTheme="minorHAnsi" w:cstheme="minorHAnsi"/>
            <w:sz w:val="22"/>
            <w:lang w:val="de-AT"/>
          </w:rPr>
          <w:t>re.medel.com/</w:t>
        </w:r>
      </w:hyperlink>
    </w:p>
    <w:p w14:paraId="18F9B640" w14:textId="77777777" w:rsidR="00443F4A" w:rsidRPr="00443F4A" w:rsidRDefault="00443F4A" w:rsidP="00443F4A">
      <w:pPr>
        <w:autoSpaceDE w:val="0"/>
        <w:autoSpaceDN w:val="0"/>
        <w:adjustRightInd w:val="0"/>
        <w:spacing w:line="240" w:lineRule="auto"/>
        <w:rPr>
          <w:rFonts w:asciiTheme="minorHAnsi" w:hAnsiTheme="minorHAnsi" w:cstheme="minorHAnsi"/>
          <w:b/>
          <w:bCs/>
          <w:color w:val="C70C30"/>
          <w:sz w:val="18"/>
          <w:szCs w:val="18"/>
          <w:lang w:val="en-US"/>
        </w:rPr>
      </w:pPr>
      <w:proofErr w:type="spellStart"/>
      <w:r w:rsidRPr="00443F4A">
        <w:rPr>
          <w:rFonts w:asciiTheme="minorHAnsi" w:hAnsiTheme="minorHAnsi" w:cstheme="minorHAnsi"/>
          <w:b/>
          <w:bCs/>
          <w:color w:val="C70C30"/>
          <w:sz w:val="18"/>
          <w:szCs w:val="18"/>
          <w:lang w:val="en-US"/>
        </w:rPr>
        <w:t>Über</w:t>
      </w:r>
      <w:proofErr w:type="spellEnd"/>
      <w:r w:rsidRPr="00443F4A">
        <w:rPr>
          <w:rFonts w:asciiTheme="minorHAnsi" w:hAnsiTheme="minorHAnsi" w:cstheme="minorHAnsi"/>
          <w:b/>
          <w:bCs/>
          <w:color w:val="C70C30"/>
          <w:sz w:val="18"/>
          <w:szCs w:val="18"/>
          <w:lang w:val="en-US"/>
        </w:rPr>
        <w:t xml:space="preserve"> die Austrian Development Agency (ADA)</w:t>
      </w:r>
    </w:p>
    <w:p w14:paraId="3ED17C35" w14:textId="436599EC" w:rsidR="00443F4A" w:rsidRPr="002D1C04" w:rsidRDefault="00443F4A" w:rsidP="00443F4A">
      <w:pPr>
        <w:autoSpaceDE w:val="0"/>
        <w:autoSpaceDN w:val="0"/>
        <w:adjustRightInd w:val="0"/>
        <w:spacing w:line="240" w:lineRule="auto"/>
        <w:rPr>
          <w:rFonts w:cs="Arial"/>
          <w:sz w:val="18"/>
          <w:szCs w:val="18"/>
          <w:lang w:val="de"/>
        </w:rPr>
      </w:pPr>
      <w:r w:rsidRPr="00E90300">
        <w:rPr>
          <w:rFonts w:asciiTheme="minorHAnsi" w:hAnsiTheme="minorHAnsi" w:cstheme="minorHAnsi"/>
          <w:sz w:val="18"/>
          <w:szCs w:val="18"/>
          <w:lang w:val="de-AT"/>
        </w:rPr>
        <w:t xml:space="preserve">Die Austrian Development Agency, die Agentur der </w:t>
      </w:r>
      <w:proofErr w:type="gramStart"/>
      <w:r w:rsidRPr="00E90300">
        <w:rPr>
          <w:rFonts w:asciiTheme="minorHAnsi" w:hAnsiTheme="minorHAnsi" w:cstheme="minorHAnsi"/>
          <w:sz w:val="18"/>
          <w:szCs w:val="18"/>
          <w:lang w:val="de-AT"/>
        </w:rPr>
        <w:t>Österreichischen</w:t>
      </w:r>
      <w:proofErr w:type="gramEnd"/>
      <w:r w:rsidRPr="00E90300">
        <w:rPr>
          <w:rFonts w:asciiTheme="minorHAnsi" w:hAnsiTheme="minorHAnsi" w:cstheme="minorHAnsi"/>
          <w:sz w:val="18"/>
          <w:szCs w:val="18"/>
          <w:lang w:val="de-AT"/>
        </w:rPr>
        <w:t xml:space="preserve"> Entwicklungszusammenarbeit, unterstützt Länder in Afrika, Asien, Südost- und Osteuropa und dem Südkaukasus bei ihrer nachhaltigen Entwicklung. Gemeinsam mit Partnerländern, öffentlichen Einrichtungen, Nichtregierungsorganisationen und Unternehmen setzt die ADA derzeit Projekte und Programme mit einem Gesamtvolumen</w:t>
      </w:r>
      <w:r w:rsidRPr="002D1C04">
        <w:rPr>
          <w:rFonts w:cs="Arial"/>
          <w:sz w:val="18"/>
          <w:szCs w:val="18"/>
          <w:lang w:val="de"/>
        </w:rPr>
        <w:t xml:space="preserve"> </w:t>
      </w:r>
      <w:r w:rsidRPr="00E90300">
        <w:rPr>
          <w:rFonts w:asciiTheme="minorHAnsi" w:hAnsiTheme="minorHAnsi" w:cstheme="minorHAnsi"/>
          <w:sz w:val="18"/>
          <w:szCs w:val="18"/>
          <w:lang w:val="de-AT"/>
        </w:rPr>
        <w:t>von 500 Millionen Euro um.</w:t>
      </w:r>
    </w:p>
    <w:p w14:paraId="1CD10000" w14:textId="77777777" w:rsidR="00443F4A" w:rsidRPr="00443F4A" w:rsidRDefault="00443F4A" w:rsidP="00AB3A64">
      <w:pPr>
        <w:autoSpaceDE w:val="0"/>
        <w:autoSpaceDN w:val="0"/>
        <w:adjustRightInd w:val="0"/>
        <w:spacing w:line="240" w:lineRule="auto"/>
        <w:jc w:val="both"/>
        <w:rPr>
          <w:rFonts w:asciiTheme="minorHAnsi" w:hAnsiTheme="minorHAnsi" w:cstheme="minorHAnsi"/>
          <w:b/>
          <w:bCs/>
          <w:sz w:val="18"/>
          <w:szCs w:val="18"/>
          <w:lang w:val="de"/>
        </w:rPr>
      </w:pPr>
    </w:p>
    <w:p w14:paraId="219BB0F2" w14:textId="77777777" w:rsidR="00C3649B" w:rsidRPr="00D215E0" w:rsidRDefault="00C3649B" w:rsidP="00C3649B">
      <w:pPr>
        <w:autoSpaceDE w:val="0"/>
        <w:autoSpaceDN w:val="0"/>
        <w:adjustRightInd w:val="0"/>
        <w:spacing w:line="240" w:lineRule="auto"/>
        <w:jc w:val="both"/>
        <w:rPr>
          <w:rFonts w:asciiTheme="minorHAnsi" w:hAnsiTheme="minorHAnsi" w:cstheme="minorHAnsi"/>
          <w:b/>
          <w:bCs/>
          <w:sz w:val="18"/>
          <w:szCs w:val="18"/>
          <w:lang w:val="en-US"/>
        </w:rPr>
      </w:pPr>
      <w:r w:rsidRPr="00D215E0">
        <w:rPr>
          <w:rFonts w:asciiTheme="minorHAnsi" w:hAnsiTheme="minorHAnsi" w:cstheme="minorHAnsi"/>
          <w:b/>
          <w:bCs/>
          <w:sz w:val="18"/>
          <w:szCs w:val="18"/>
          <w:lang w:val="en-US"/>
        </w:rPr>
        <w:t xml:space="preserve">ADA </w:t>
      </w:r>
      <w:proofErr w:type="spellStart"/>
      <w:r>
        <w:rPr>
          <w:rFonts w:asciiTheme="minorHAnsi" w:hAnsiTheme="minorHAnsi" w:cstheme="minorHAnsi"/>
          <w:b/>
          <w:bCs/>
          <w:sz w:val="18"/>
          <w:szCs w:val="18"/>
          <w:lang w:val="en-US"/>
        </w:rPr>
        <w:t>Pressekontakt</w:t>
      </w:r>
      <w:proofErr w:type="spellEnd"/>
      <w:r w:rsidRPr="00D215E0">
        <w:rPr>
          <w:rFonts w:asciiTheme="minorHAnsi" w:hAnsiTheme="minorHAnsi" w:cstheme="minorHAnsi"/>
          <w:b/>
          <w:bCs/>
          <w:sz w:val="18"/>
          <w:szCs w:val="18"/>
          <w:lang w:val="en-US"/>
        </w:rPr>
        <w:t>:</w:t>
      </w:r>
    </w:p>
    <w:p w14:paraId="66E22BF4" w14:textId="77777777" w:rsidR="00C3649B" w:rsidRPr="00C3649B" w:rsidRDefault="00C3649B" w:rsidP="00C3649B">
      <w:pPr>
        <w:pStyle w:val="NoSpacing"/>
        <w:jc w:val="both"/>
        <w:rPr>
          <w:rFonts w:cstheme="minorHAnsi"/>
          <w:sz w:val="18"/>
          <w:szCs w:val="18"/>
          <w:lang w:val="en-US"/>
        </w:rPr>
      </w:pPr>
      <w:r w:rsidRPr="00C3649B">
        <w:rPr>
          <w:rFonts w:cstheme="minorHAnsi"/>
          <w:sz w:val="18"/>
          <w:szCs w:val="18"/>
          <w:lang w:val="en-US"/>
        </w:rPr>
        <w:t>Austrian Development Agency,</w:t>
      </w:r>
    </w:p>
    <w:p w14:paraId="0DBD2E33" w14:textId="77777777" w:rsidR="00C3649B" w:rsidRPr="00D215E0" w:rsidRDefault="00C3649B" w:rsidP="00C3649B">
      <w:pPr>
        <w:pStyle w:val="NoSpacing"/>
        <w:jc w:val="both"/>
        <w:rPr>
          <w:rFonts w:cstheme="minorHAnsi"/>
          <w:sz w:val="18"/>
          <w:szCs w:val="18"/>
          <w:lang w:val="de-AT"/>
        </w:rPr>
      </w:pPr>
      <w:r w:rsidRPr="00D215E0">
        <w:rPr>
          <w:rFonts w:cstheme="minorHAnsi"/>
          <w:sz w:val="18"/>
          <w:szCs w:val="18"/>
          <w:lang w:val="de-AT"/>
        </w:rPr>
        <w:t xml:space="preserve">die Agentur der </w:t>
      </w:r>
      <w:proofErr w:type="gramStart"/>
      <w:r w:rsidRPr="00D215E0">
        <w:rPr>
          <w:rFonts w:cstheme="minorHAnsi"/>
          <w:sz w:val="18"/>
          <w:szCs w:val="18"/>
          <w:lang w:val="de-AT"/>
        </w:rPr>
        <w:t>Österreichischen</w:t>
      </w:r>
      <w:proofErr w:type="gramEnd"/>
      <w:r w:rsidRPr="00D215E0">
        <w:rPr>
          <w:rFonts w:cstheme="minorHAnsi"/>
          <w:sz w:val="18"/>
          <w:szCs w:val="18"/>
          <w:lang w:val="de-AT"/>
        </w:rPr>
        <w:t xml:space="preserve"> Entwicklungszusammenarbeit  </w:t>
      </w:r>
    </w:p>
    <w:p w14:paraId="2DA205FD" w14:textId="77777777" w:rsidR="00C3649B" w:rsidRDefault="00C3649B" w:rsidP="00C3649B">
      <w:pPr>
        <w:pStyle w:val="NoSpacing"/>
        <w:jc w:val="both"/>
        <w:rPr>
          <w:sz w:val="18"/>
          <w:szCs w:val="18"/>
          <w:lang w:val="de-AT"/>
        </w:rPr>
      </w:pPr>
      <w:r w:rsidRPr="00D215E0">
        <w:rPr>
          <w:rFonts w:cstheme="minorHAnsi"/>
          <w:sz w:val="18"/>
          <w:szCs w:val="18"/>
          <w:lang w:val="de-AT"/>
        </w:rPr>
        <w:t>M</w:t>
      </w:r>
      <w:r>
        <w:rPr>
          <w:sz w:val="18"/>
          <w:szCs w:val="18"/>
          <w:lang w:val="de-AT"/>
        </w:rPr>
        <w:t>ag. Georg Keri</w:t>
      </w:r>
    </w:p>
    <w:p w14:paraId="3BCC7BE0" w14:textId="77777777" w:rsidR="00C3649B" w:rsidRPr="00D215E0" w:rsidRDefault="00C3649B" w:rsidP="00C3649B">
      <w:pPr>
        <w:pStyle w:val="NoSpacing"/>
        <w:jc w:val="both"/>
        <w:rPr>
          <w:rFonts w:cstheme="minorHAnsi"/>
          <w:sz w:val="18"/>
          <w:szCs w:val="18"/>
          <w:lang w:val="de-AT"/>
        </w:rPr>
      </w:pPr>
      <w:r w:rsidRPr="00D215E0">
        <w:rPr>
          <w:rFonts w:cstheme="minorHAnsi"/>
          <w:sz w:val="18"/>
          <w:szCs w:val="18"/>
          <w:lang w:val="de-AT"/>
        </w:rPr>
        <w:t>Tel.: +43 190399-</w:t>
      </w:r>
      <w:r>
        <w:rPr>
          <w:sz w:val="18"/>
          <w:szCs w:val="18"/>
          <w:lang w:val="de-AT"/>
        </w:rPr>
        <w:t>2402</w:t>
      </w:r>
    </w:p>
    <w:p w14:paraId="2EB9065C" w14:textId="77777777" w:rsidR="00C3649B" w:rsidRPr="00D215E0" w:rsidRDefault="00C3649B" w:rsidP="00C3649B">
      <w:pPr>
        <w:pStyle w:val="NoSpacing"/>
        <w:jc w:val="both"/>
        <w:rPr>
          <w:rFonts w:cstheme="minorHAnsi"/>
          <w:sz w:val="18"/>
          <w:szCs w:val="18"/>
          <w:lang w:val="de-AT"/>
        </w:rPr>
      </w:pPr>
      <w:hyperlink r:id="rId9" w:history="1">
        <w:r>
          <w:rPr>
            <w:rStyle w:val="Hyperlink"/>
            <w:sz w:val="18"/>
            <w:szCs w:val="18"/>
          </w:rPr>
          <w:t>georg.keri@ada.gv.at</w:t>
        </w:r>
      </w:hyperlink>
    </w:p>
    <w:p w14:paraId="0B35C3ED" w14:textId="77777777" w:rsidR="00C3649B" w:rsidRPr="00672CDD" w:rsidRDefault="00C3649B" w:rsidP="00C3649B">
      <w:pPr>
        <w:pStyle w:val="NoSpacing"/>
        <w:jc w:val="both"/>
        <w:rPr>
          <w:rStyle w:val="Hyperlink"/>
          <w:rFonts w:cstheme="minorHAnsi"/>
          <w:sz w:val="18"/>
          <w:szCs w:val="18"/>
          <w:lang w:val="es-ES"/>
        </w:rPr>
      </w:pPr>
      <w:hyperlink r:id="rId10" w:history="1">
        <w:r w:rsidRPr="00672CDD">
          <w:rPr>
            <w:rStyle w:val="Hyperlink"/>
            <w:rFonts w:cstheme="minorHAnsi"/>
            <w:sz w:val="18"/>
            <w:szCs w:val="18"/>
            <w:lang w:val="es-ES"/>
          </w:rPr>
          <w:t>www.entwicklung.at</w:t>
        </w:r>
      </w:hyperlink>
    </w:p>
    <w:p w14:paraId="34EE49C5" w14:textId="77777777" w:rsidR="00AB3A64" w:rsidRPr="00D215E0" w:rsidRDefault="00AB3A64" w:rsidP="00AB3A64">
      <w:pPr>
        <w:spacing w:line="240" w:lineRule="auto"/>
        <w:jc w:val="both"/>
        <w:rPr>
          <w:rFonts w:asciiTheme="minorHAnsi" w:hAnsiTheme="minorHAnsi" w:cstheme="minorHAnsi"/>
          <w:sz w:val="18"/>
          <w:szCs w:val="18"/>
          <w:lang w:val="es-ES"/>
        </w:rPr>
      </w:pPr>
    </w:p>
    <w:p w14:paraId="35945B95" w14:textId="0FCA4BD8" w:rsidR="00AB3A64" w:rsidRPr="00D215E0" w:rsidRDefault="00443F4A" w:rsidP="00AB3A64">
      <w:pPr>
        <w:autoSpaceDE w:val="0"/>
        <w:autoSpaceDN w:val="0"/>
        <w:spacing w:line="240" w:lineRule="auto"/>
        <w:jc w:val="both"/>
        <w:rPr>
          <w:rFonts w:asciiTheme="minorHAnsi" w:hAnsiTheme="minorHAnsi" w:cstheme="minorHAnsi"/>
          <w:b/>
          <w:color w:val="C70C30"/>
          <w:sz w:val="18"/>
          <w:szCs w:val="18"/>
          <w:lang w:val="es-ES"/>
        </w:rPr>
      </w:pPr>
      <w:proofErr w:type="spellStart"/>
      <w:r>
        <w:rPr>
          <w:rFonts w:asciiTheme="minorHAnsi" w:hAnsiTheme="minorHAnsi" w:cstheme="minorHAnsi"/>
          <w:b/>
          <w:color w:val="C70C30"/>
          <w:sz w:val="18"/>
          <w:szCs w:val="18"/>
          <w:lang w:val="es-ES"/>
        </w:rPr>
        <w:t>Über</w:t>
      </w:r>
      <w:proofErr w:type="spellEnd"/>
      <w:r w:rsidR="00AB3A64" w:rsidRPr="00D215E0">
        <w:rPr>
          <w:rFonts w:asciiTheme="minorHAnsi" w:hAnsiTheme="minorHAnsi" w:cstheme="minorHAnsi"/>
          <w:b/>
          <w:color w:val="C70C30"/>
          <w:sz w:val="18"/>
          <w:szCs w:val="18"/>
          <w:lang w:val="es-ES"/>
        </w:rPr>
        <w:t xml:space="preserve"> MED-EL </w:t>
      </w:r>
    </w:p>
    <w:p w14:paraId="629175C0" w14:textId="77777777" w:rsidR="00443F4A" w:rsidRPr="00E90300" w:rsidRDefault="00443F4A" w:rsidP="00B72055">
      <w:pPr>
        <w:autoSpaceDE w:val="0"/>
        <w:autoSpaceDN w:val="0"/>
        <w:spacing w:line="240" w:lineRule="auto"/>
        <w:jc w:val="both"/>
        <w:rPr>
          <w:rFonts w:asciiTheme="minorHAnsi" w:hAnsiTheme="minorHAnsi" w:cstheme="minorHAnsi"/>
          <w:color w:val="000000" w:themeColor="text1"/>
          <w:sz w:val="18"/>
          <w:szCs w:val="18"/>
          <w:lang w:val="de-AT"/>
        </w:rPr>
      </w:pPr>
      <w:r w:rsidRPr="00B72055">
        <w:rPr>
          <w:rFonts w:asciiTheme="minorHAnsi" w:hAnsiTheme="minorHAnsi" w:cstheme="minorHAnsi"/>
          <w:color w:val="000000" w:themeColor="text1"/>
          <w:sz w:val="18"/>
          <w:szCs w:val="18"/>
          <w:lang w:val="de-AT"/>
        </w:rPr>
        <w:t xml:space="preserve">MED-EL Medical Electronics, führender Hersteller von implantierbaren Hörlösungen, hat es sich zum vorrangigen Ziel gesetzt, Hörverlust als Kommunikationsbarriere zu überwinden. </w:t>
      </w:r>
      <w:r w:rsidRPr="00E90300">
        <w:rPr>
          <w:rFonts w:asciiTheme="minorHAnsi" w:hAnsiTheme="minorHAnsi" w:cstheme="minorHAnsi"/>
          <w:color w:val="000000" w:themeColor="text1"/>
          <w:sz w:val="18"/>
          <w:szCs w:val="18"/>
          <w:lang w:val="de-AT"/>
        </w:rPr>
        <w:t>Das österreichische Familienunternehmen wurde von den Branchenpionieren Ingeborg und Erwin Hochmair gegründet, deren richtungsweisende Forschung zur Entwicklung des ersten mikroelektronischen, mehrkanaligen Cochlea-Implantats (CI) führte, das 1977 implantiert wurde und die Basis für das moderne CI von heute bildet. Damit war der Grundstein für das erfolgreiche Unternehmen gelegt, das 1990 die ersten Mitarbeiter aufnahm. Heute beschäftigt MED-EL weltweit mehr als 2300 Personen aus rund 80 Nationen in 30 Niederlassungen.</w:t>
      </w:r>
    </w:p>
    <w:p w14:paraId="015F3DBE" w14:textId="77777777" w:rsidR="00443F4A" w:rsidRPr="0046746D" w:rsidRDefault="00443F4A" w:rsidP="00B72055">
      <w:pPr>
        <w:autoSpaceDE w:val="0"/>
        <w:autoSpaceDN w:val="0"/>
        <w:spacing w:line="240" w:lineRule="auto"/>
        <w:jc w:val="both"/>
        <w:rPr>
          <w:rStyle w:val="A5"/>
          <w:rFonts w:cs="Arial"/>
          <w:lang w:val="de-AT"/>
        </w:rPr>
      </w:pPr>
    </w:p>
    <w:p w14:paraId="3DD04038" w14:textId="28729741" w:rsidR="00443F4A" w:rsidRPr="00E90300" w:rsidRDefault="00443F4A" w:rsidP="00B72055">
      <w:pPr>
        <w:autoSpaceDE w:val="0"/>
        <w:autoSpaceDN w:val="0"/>
        <w:spacing w:line="240" w:lineRule="auto"/>
        <w:jc w:val="both"/>
        <w:rPr>
          <w:rFonts w:asciiTheme="minorHAnsi" w:hAnsiTheme="minorHAnsi" w:cstheme="minorHAnsi"/>
          <w:color w:val="000000" w:themeColor="text1"/>
          <w:sz w:val="18"/>
          <w:szCs w:val="18"/>
          <w:lang w:val="de-AT"/>
        </w:rPr>
      </w:pPr>
      <w:r w:rsidRPr="00E90300">
        <w:rPr>
          <w:rFonts w:asciiTheme="minorHAnsi" w:hAnsiTheme="minorHAnsi" w:cstheme="minorHAnsi"/>
          <w:color w:val="000000" w:themeColor="text1"/>
          <w:sz w:val="18"/>
          <w:szCs w:val="18"/>
          <w:lang w:val="de-AT"/>
        </w:rPr>
        <w:t xml:space="preserve">Das Unternehmen bietet die größte Produktpalette an implantierbaren und implantationsfreien Lösungen zur Behandlung aller Arten von Hörverlust; Menschen in 134 Ländern hören mithilfe eines Produkts von MED-EL.  Zu den Hörlösungen von MED-EL zählen Cochlea- und Mittelohrimplantat-Systeme, ein System zur Elektrisch Akustischen Stimulation, Hirnstammimplantate sowie implantierbare und operationsfreie Knochenleitungsgeräte. </w:t>
      </w:r>
    </w:p>
    <w:p w14:paraId="66E10BE0" w14:textId="77777777" w:rsidR="00443F4A" w:rsidRPr="00B72055" w:rsidRDefault="00443F4A" w:rsidP="00AB3A64">
      <w:pPr>
        <w:autoSpaceDE w:val="0"/>
        <w:autoSpaceDN w:val="0"/>
        <w:spacing w:line="240" w:lineRule="auto"/>
        <w:jc w:val="both"/>
        <w:rPr>
          <w:rFonts w:asciiTheme="minorHAnsi" w:hAnsiTheme="minorHAnsi" w:cstheme="minorHAnsi"/>
          <w:color w:val="000000" w:themeColor="text1"/>
          <w:sz w:val="18"/>
          <w:szCs w:val="18"/>
          <w:lang w:val="de-AT"/>
        </w:rPr>
      </w:pPr>
    </w:p>
    <w:p w14:paraId="16811640" w14:textId="066612EF" w:rsidR="00AB3A64" w:rsidRPr="00E90300" w:rsidRDefault="00AB3A64" w:rsidP="00AB3A64">
      <w:pPr>
        <w:autoSpaceDE w:val="0"/>
        <w:autoSpaceDN w:val="0"/>
        <w:adjustRightInd w:val="0"/>
        <w:spacing w:line="240" w:lineRule="auto"/>
        <w:jc w:val="both"/>
        <w:rPr>
          <w:rFonts w:asciiTheme="minorHAnsi" w:hAnsiTheme="minorHAnsi" w:cstheme="minorHAnsi"/>
          <w:b/>
          <w:bCs/>
          <w:sz w:val="18"/>
          <w:szCs w:val="18"/>
          <w:lang w:val="en-GB"/>
        </w:rPr>
      </w:pPr>
      <w:r w:rsidRPr="00E90300">
        <w:rPr>
          <w:rFonts w:asciiTheme="minorHAnsi" w:hAnsiTheme="minorHAnsi" w:cstheme="minorHAnsi"/>
          <w:b/>
          <w:bCs/>
          <w:sz w:val="18"/>
          <w:szCs w:val="18"/>
          <w:lang w:val="en-GB"/>
        </w:rPr>
        <w:t xml:space="preserve">MED-EL </w:t>
      </w:r>
      <w:proofErr w:type="spellStart"/>
      <w:r w:rsidR="00443F4A" w:rsidRPr="00E90300">
        <w:rPr>
          <w:rFonts w:asciiTheme="minorHAnsi" w:hAnsiTheme="minorHAnsi" w:cstheme="minorHAnsi"/>
          <w:b/>
          <w:bCs/>
          <w:sz w:val="18"/>
          <w:szCs w:val="18"/>
          <w:lang w:val="en-GB"/>
        </w:rPr>
        <w:t>Pressekontakt</w:t>
      </w:r>
      <w:proofErr w:type="spellEnd"/>
      <w:r w:rsidRPr="00E90300">
        <w:rPr>
          <w:rFonts w:asciiTheme="minorHAnsi" w:hAnsiTheme="minorHAnsi" w:cstheme="minorHAnsi"/>
          <w:b/>
          <w:bCs/>
          <w:sz w:val="18"/>
          <w:szCs w:val="18"/>
          <w:lang w:val="en-GB"/>
        </w:rPr>
        <w:t>:</w:t>
      </w:r>
    </w:p>
    <w:p w14:paraId="713F5503" w14:textId="77777777" w:rsidR="00AB3A64" w:rsidRPr="009E402A" w:rsidRDefault="00AB3A64" w:rsidP="00AB3A64">
      <w:pPr>
        <w:pStyle w:val="NormalWeb"/>
        <w:spacing w:before="0" w:beforeAutospacing="0" w:after="0" w:afterAutospacing="0"/>
        <w:jc w:val="both"/>
        <w:rPr>
          <w:rFonts w:asciiTheme="minorHAnsi" w:hAnsiTheme="minorHAnsi" w:cstheme="minorHAnsi"/>
          <w:sz w:val="18"/>
          <w:szCs w:val="18"/>
        </w:rPr>
      </w:pPr>
      <w:r w:rsidRPr="009E402A">
        <w:rPr>
          <w:rFonts w:asciiTheme="minorHAnsi" w:hAnsiTheme="minorHAnsi" w:cstheme="minorHAnsi"/>
          <w:sz w:val="18"/>
          <w:szCs w:val="18"/>
          <w:lang w:val="en-GB"/>
        </w:rPr>
        <w:t>PR &amp; Corporate Communications</w:t>
      </w:r>
    </w:p>
    <w:p w14:paraId="25AD4409" w14:textId="77777777" w:rsidR="00AB3A64" w:rsidRPr="00D215E0" w:rsidRDefault="00AB3A64" w:rsidP="00AB3A64">
      <w:pPr>
        <w:pStyle w:val="NormalWeb"/>
        <w:spacing w:before="0" w:beforeAutospacing="0" w:after="0" w:afterAutospacing="0"/>
        <w:jc w:val="both"/>
        <w:rPr>
          <w:rFonts w:asciiTheme="minorHAnsi" w:hAnsiTheme="minorHAnsi" w:cstheme="minorHAnsi"/>
          <w:sz w:val="18"/>
          <w:szCs w:val="18"/>
          <w:lang w:val="de-DE" w:eastAsia="de-AT"/>
        </w:rPr>
      </w:pPr>
      <w:r w:rsidRPr="00D215E0">
        <w:rPr>
          <w:rFonts w:asciiTheme="minorHAnsi" w:hAnsiTheme="minorHAnsi" w:cstheme="minorHAnsi"/>
          <w:sz w:val="18"/>
          <w:szCs w:val="18"/>
          <w:lang w:val="de-DE" w:eastAsia="de-AT"/>
        </w:rPr>
        <w:t>Ms. Carmen Kronawettleitner &amp; Ms. Nicola Trussell</w:t>
      </w:r>
    </w:p>
    <w:p w14:paraId="0317CF23" w14:textId="77777777" w:rsidR="00AB3A64" w:rsidRPr="009E402A" w:rsidRDefault="00AB3A64" w:rsidP="00AB3A64">
      <w:pPr>
        <w:pStyle w:val="NormalWeb"/>
        <w:spacing w:before="0" w:beforeAutospacing="0" w:after="0" w:afterAutospacing="0"/>
        <w:jc w:val="both"/>
        <w:rPr>
          <w:rFonts w:asciiTheme="minorHAnsi" w:hAnsiTheme="minorHAnsi" w:cstheme="minorHAnsi"/>
          <w:sz w:val="18"/>
          <w:szCs w:val="18"/>
          <w:lang w:val="de-DE" w:eastAsia="de-AT"/>
        </w:rPr>
      </w:pPr>
      <w:r w:rsidRPr="009E402A">
        <w:rPr>
          <w:rFonts w:asciiTheme="minorHAnsi" w:hAnsiTheme="minorHAnsi" w:cstheme="minorHAnsi"/>
          <w:sz w:val="18"/>
          <w:szCs w:val="18"/>
          <w:lang w:val="de-DE" w:eastAsia="de-AT"/>
        </w:rPr>
        <w:t>Tel.: +43 577880</w:t>
      </w:r>
    </w:p>
    <w:p w14:paraId="4372183A" w14:textId="68AC23EE" w:rsidR="00AB3A64" w:rsidRPr="009E402A" w:rsidRDefault="00194194" w:rsidP="00AB3A64">
      <w:pPr>
        <w:pStyle w:val="NormalWeb"/>
        <w:spacing w:before="0" w:beforeAutospacing="0" w:after="0" w:afterAutospacing="0"/>
        <w:jc w:val="both"/>
        <w:rPr>
          <w:rFonts w:asciiTheme="minorHAnsi" w:hAnsiTheme="minorHAnsi" w:cstheme="minorHAnsi"/>
          <w:sz w:val="18"/>
          <w:szCs w:val="18"/>
          <w:lang w:val="de-DE"/>
        </w:rPr>
      </w:pPr>
      <w:hyperlink r:id="rId11" w:history="1">
        <w:r w:rsidR="00D215E0" w:rsidRPr="00AD312B">
          <w:rPr>
            <w:rStyle w:val="Hyperlink"/>
            <w:rFonts w:asciiTheme="minorHAnsi" w:hAnsiTheme="minorHAnsi" w:cstheme="minorHAnsi"/>
            <w:sz w:val="18"/>
            <w:szCs w:val="18"/>
            <w:lang w:val="de-DE"/>
          </w:rPr>
          <w:t>press@medel.com</w:t>
        </w:r>
      </w:hyperlink>
      <w:r w:rsidR="00D215E0">
        <w:rPr>
          <w:rFonts w:asciiTheme="minorHAnsi" w:hAnsiTheme="minorHAnsi" w:cstheme="minorHAnsi"/>
          <w:sz w:val="18"/>
          <w:szCs w:val="18"/>
          <w:lang w:val="de-DE"/>
        </w:rPr>
        <w:t xml:space="preserve"> </w:t>
      </w:r>
    </w:p>
    <w:p w14:paraId="0B1850DA" w14:textId="77777777" w:rsidR="00AB3A64" w:rsidRPr="009E402A" w:rsidRDefault="00194194" w:rsidP="00AB3A64">
      <w:pPr>
        <w:pStyle w:val="NormalWeb"/>
        <w:spacing w:before="0" w:beforeAutospacing="0" w:after="0" w:afterAutospacing="0"/>
        <w:jc w:val="both"/>
        <w:rPr>
          <w:rFonts w:asciiTheme="minorHAnsi" w:hAnsiTheme="minorHAnsi" w:cstheme="minorHAnsi"/>
          <w:sz w:val="18"/>
          <w:szCs w:val="18"/>
          <w:lang w:val="de-DE"/>
        </w:rPr>
      </w:pPr>
      <w:hyperlink r:id="rId12" w:tgtFrame="_blank" w:tooltip="http://www.medel.com/press-room" w:history="1">
        <w:r w:rsidR="00AB3A64" w:rsidRPr="009E402A">
          <w:rPr>
            <w:rStyle w:val="Hyperlink"/>
            <w:rFonts w:asciiTheme="minorHAnsi" w:hAnsiTheme="minorHAnsi" w:cstheme="minorHAnsi"/>
            <w:sz w:val="18"/>
            <w:szCs w:val="18"/>
            <w:lang w:val="de-DE"/>
          </w:rPr>
          <w:t>www.medel.com/press-room</w:t>
        </w:r>
      </w:hyperlink>
      <w:r w:rsidR="00AB3A64" w:rsidRPr="009E402A">
        <w:rPr>
          <w:rFonts w:asciiTheme="minorHAnsi" w:hAnsiTheme="minorHAnsi" w:cstheme="minorHAnsi"/>
          <w:sz w:val="18"/>
          <w:szCs w:val="18"/>
          <w:lang w:val="de-DE"/>
        </w:rPr>
        <w:t xml:space="preserve"> </w:t>
      </w:r>
    </w:p>
    <w:p w14:paraId="5351E1FA" w14:textId="018F64F2" w:rsidR="005E389A" w:rsidRPr="00D215E0" w:rsidRDefault="005E389A">
      <w:pPr>
        <w:spacing w:after="160" w:line="259" w:lineRule="auto"/>
        <w:rPr>
          <w:rFonts w:asciiTheme="minorHAnsi" w:hAnsiTheme="minorHAnsi" w:cstheme="minorHAnsi"/>
          <w:color w:val="3B3838" w:themeColor="background2" w:themeShade="40"/>
          <w:sz w:val="22"/>
          <w:highlight w:val="yellow"/>
        </w:rPr>
      </w:pPr>
    </w:p>
    <w:sectPr w:rsidR="005E389A" w:rsidRPr="00D215E0" w:rsidSect="00D87464">
      <w:headerReference w:type="default" r:id="rId13"/>
      <w:footerReference w:type="default" r:id="rId14"/>
      <w:pgSz w:w="11906" w:h="16838"/>
      <w:pgMar w:top="1440" w:right="1080" w:bottom="170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2AB9" w14:textId="77777777" w:rsidR="00194194" w:rsidRDefault="00194194" w:rsidP="00D87464">
      <w:pPr>
        <w:spacing w:line="240" w:lineRule="auto"/>
      </w:pPr>
      <w:r>
        <w:separator/>
      </w:r>
    </w:p>
  </w:endnote>
  <w:endnote w:type="continuationSeparator" w:id="0">
    <w:p w14:paraId="7FF67F8C" w14:textId="77777777" w:rsidR="00194194" w:rsidRDefault="00194194" w:rsidP="00D87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ar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B89B" w14:textId="472A3F34" w:rsidR="00D87464" w:rsidRPr="00D87464" w:rsidRDefault="00D87464" w:rsidP="00D87464">
    <w:pPr>
      <w:pStyle w:val="Footer"/>
    </w:pPr>
    <w:r>
      <w:rPr>
        <w:noProof/>
      </w:rPr>
      <w:drawing>
        <wp:inline distT="0" distB="0" distL="0" distR="0" wp14:anchorId="3AC77EAA" wp14:editId="12531242">
          <wp:extent cx="1032191" cy="650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208" cy="662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AF5B" w14:textId="77777777" w:rsidR="00194194" w:rsidRDefault="00194194" w:rsidP="00D87464">
      <w:pPr>
        <w:spacing w:line="240" w:lineRule="auto"/>
      </w:pPr>
      <w:r>
        <w:separator/>
      </w:r>
    </w:p>
  </w:footnote>
  <w:footnote w:type="continuationSeparator" w:id="0">
    <w:p w14:paraId="2755184F" w14:textId="77777777" w:rsidR="00194194" w:rsidRDefault="00194194" w:rsidP="00D87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A6C6" w14:textId="411062FB" w:rsidR="00D87464" w:rsidRDefault="00D87464" w:rsidP="00D87464">
    <w:pPr>
      <w:pStyle w:val="Header"/>
      <w:jc w:val="right"/>
    </w:pPr>
    <w:r>
      <w:rPr>
        <w:noProof/>
      </w:rPr>
      <w:drawing>
        <wp:inline distT="0" distB="0" distL="0" distR="0" wp14:anchorId="2CB216DE" wp14:editId="47241AC4">
          <wp:extent cx="1364061" cy="42117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4421" cy="427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33F"/>
    <w:multiLevelType w:val="hybridMultilevel"/>
    <w:tmpl w:val="B2F85D0E"/>
    <w:lvl w:ilvl="0" w:tplc="0D20F8D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CC6"/>
    <w:multiLevelType w:val="hybridMultilevel"/>
    <w:tmpl w:val="9A06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0779"/>
    <w:multiLevelType w:val="hybridMultilevel"/>
    <w:tmpl w:val="DF0E9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40629"/>
    <w:multiLevelType w:val="hybridMultilevel"/>
    <w:tmpl w:val="8FE85596"/>
    <w:lvl w:ilvl="0" w:tplc="47E0E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2355"/>
    <w:multiLevelType w:val="hybridMultilevel"/>
    <w:tmpl w:val="7F1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013E"/>
    <w:multiLevelType w:val="hybridMultilevel"/>
    <w:tmpl w:val="A6741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DA4C5D"/>
    <w:multiLevelType w:val="hybridMultilevel"/>
    <w:tmpl w:val="53043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82E05"/>
    <w:multiLevelType w:val="hybridMultilevel"/>
    <w:tmpl w:val="4A76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4606F"/>
    <w:multiLevelType w:val="hybridMultilevel"/>
    <w:tmpl w:val="89D8AB98"/>
    <w:lvl w:ilvl="0" w:tplc="47E0E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D1C7C"/>
    <w:multiLevelType w:val="hybridMultilevel"/>
    <w:tmpl w:val="DDB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A408C"/>
    <w:multiLevelType w:val="hybridMultilevel"/>
    <w:tmpl w:val="E8BC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6"/>
  </w:num>
  <w:num w:numId="6">
    <w:abstractNumId w:val="7"/>
  </w:num>
  <w:num w:numId="7">
    <w:abstractNumId w:val="8"/>
  </w:num>
  <w:num w:numId="8">
    <w:abstractNumId w:val="0"/>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93"/>
    <w:rsid w:val="0000258D"/>
    <w:rsid w:val="00045B50"/>
    <w:rsid w:val="000749B4"/>
    <w:rsid w:val="000B7389"/>
    <w:rsid w:val="000C359B"/>
    <w:rsid w:val="000D5AAA"/>
    <w:rsid w:val="000F715B"/>
    <w:rsid w:val="00131C66"/>
    <w:rsid w:val="00167BA3"/>
    <w:rsid w:val="00182317"/>
    <w:rsid w:val="0018392F"/>
    <w:rsid w:val="00194194"/>
    <w:rsid w:val="001A189C"/>
    <w:rsid w:val="001A2A14"/>
    <w:rsid w:val="001A6B14"/>
    <w:rsid w:val="001B3D07"/>
    <w:rsid w:val="001F3E57"/>
    <w:rsid w:val="002155C0"/>
    <w:rsid w:val="002629B9"/>
    <w:rsid w:val="00275683"/>
    <w:rsid w:val="00276355"/>
    <w:rsid w:val="0029269D"/>
    <w:rsid w:val="002D7161"/>
    <w:rsid w:val="002F6898"/>
    <w:rsid w:val="002F728E"/>
    <w:rsid w:val="003069DC"/>
    <w:rsid w:val="003635B2"/>
    <w:rsid w:val="003A5750"/>
    <w:rsid w:val="003C3EB2"/>
    <w:rsid w:val="00403F28"/>
    <w:rsid w:val="00443F4A"/>
    <w:rsid w:val="00451B94"/>
    <w:rsid w:val="004A35A5"/>
    <w:rsid w:val="004A3BF7"/>
    <w:rsid w:val="004A7EB7"/>
    <w:rsid w:val="004C0283"/>
    <w:rsid w:val="004E3E7C"/>
    <w:rsid w:val="004E62A4"/>
    <w:rsid w:val="004F41C8"/>
    <w:rsid w:val="00512B08"/>
    <w:rsid w:val="00523424"/>
    <w:rsid w:val="00531D1F"/>
    <w:rsid w:val="00565841"/>
    <w:rsid w:val="00575B34"/>
    <w:rsid w:val="0059120D"/>
    <w:rsid w:val="005E389A"/>
    <w:rsid w:val="005F3536"/>
    <w:rsid w:val="005F4411"/>
    <w:rsid w:val="005F573F"/>
    <w:rsid w:val="006002C0"/>
    <w:rsid w:val="006059BC"/>
    <w:rsid w:val="00613BA7"/>
    <w:rsid w:val="00643911"/>
    <w:rsid w:val="00645E4B"/>
    <w:rsid w:val="00657E6F"/>
    <w:rsid w:val="00680386"/>
    <w:rsid w:val="006870AF"/>
    <w:rsid w:val="006C3832"/>
    <w:rsid w:val="006D5E52"/>
    <w:rsid w:val="007356F2"/>
    <w:rsid w:val="007462B0"/>
    <w:rsid w:val="0075183B"/>
    <w:rsid w:val="007529EF"/>
    <w:rsid w:val="00780E2E"/>
    <w:rsid w:val="00786E4C"/>
    <w:rsid w:val="007A131A"/>
    <w:rsid w:val="007A634F"/>
    <w:rsid w:val="007D3FC3"/>
    <w:rsid w:val="007E7948"/>
    <w:rsid w:val="007F532C"/>
    <w:rsid w:val="008121D6"/>
    <w:rsid w:val="00813806"/>
    <w:rsid w:val="008320B1"/>
    <w:rsid w:val="00835250"/>
    <w:rsid w:val="00877449"/>
    <w:rsid w:val="008814C6"/>
    <w:rsid w:val="0089602F"/>
    <w:rsid w:val="00902454"/>
    <w:rsid w:val="00910FA0"/>
    <w:rsid w:val="009218FC"/>
    <w:rsid w:val="00936DAF"/>
    <w:rsid w:val="00944109"/>
    <w:rsid w:val="00986840"/>
    <w:rsid w:val="00990693"/>
    <w:rsid w:val="009A43D8"/>
    <w:rsid w:val="009C19AE"/>
    <w:rsid w:val="00A3422B"/>
    <w:rsid w:val="00AB3A64"/>
    <w:rsid w:val="00AC77F3"/>
    <w:rsid w:val="00AE6313"/>
    <w:rsid w:val="00B05DA9"/>
    <w:rsid w:val="00B2174A"/>
    <w:rsid w:val="00B53920"/>
    <w:rsid w:val="00B72055"/>
    <w:rsid w:val="00BC5938"/>
    <w:rsid w:val="00BD00AA"/>
    <w:rsid w:val="00BF5DB0"/>
    <w:rsid w:val="00C026DF"/>
    <w:rsid w:val="00C04C1E"/>
    <w:rsid w:val="00C13EA8"/>
    <w:rsid w:val="00C27CEF"/>
    <w:rsid w:val="00C363E1"/>
    <w:rsid w:val="00C3649B"/>
    <w:rsid w:val="00C400B7"/>
    <w:rsid w:val="00C46050"/>
    <w:rsid w:val="00C47E35"/>
    <w:rsid w:val="00C65A37"/>
    <w:rsid w:val="00C8010D"/>
    <w:rsid w:val="00CA0219"/>
    <w:rsid w:val="00CC3AEC"/>
    <w:rsid w:val="00D121A9"/>
    <w:rsid w:val="00D215E0"/>
    <w:rsid w:val="00D52A32"/>
    <w:rsid w:val="00D87464"/>
    <w:rsid w:val="00D90C0F"/>
    <w:rsid w:val="00DC6516"/>
    <w:rsid w:val="00DF4F07"/>
    <w:rsid w:val="00E06A2B"/>
    <w:rsid w:val="00E20DA6"/>
    <w:rsid w:val="00E42290"/>
    <w:rsid w:val="00E50B12"/>
    <w:rsid w:val="00E629B0"/>
    <w:rsid w:val="00E90300"/>
    <w:rsid w:val="00E94C0B"/>
    <w:rsid w:val="00E97519"/>
    <w:rsid w:val="00EC4D67"/>
    <w:rsid w:val="00F0558A"/>
    <w:rsid w:val="00F071C1"/>
    <w:rsid w:val="00F1170A"/>
    <w:rsid w:val="00F17950"/>
    <w:rsid w:val="00F25C72"/>
    <w:rsid w:val="00F32A9E"/>
    <w:rsid w:val="00F4015A"/>
    <w:rsid w:val="00FD7499"/>
    <w:rsid w:val="00FE240C"/>
    <w:rsid w:val="00FE56FE"/>
    <w:rsid w:val="00FE711C"/>
    <w:rsid w:val="00FF0998"/>
    <w:rsid w:val="00FF11D9"/>
    <w:rsid w:val="00FF7F4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0D79"/>
  <w15:chartTrackingRefBased/>
  <w15:docId w15:val="{435509B2-277D-4A46-931B-55D9417E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D8"/>
    <w:pPr>
      <w:spacing w:after="0" w:line="280" w:lineRule="exact"/>
    </w:pPr>
    <w:rPr>
      <w:rFonts w:ascii="Arial" w:hAnsi="Arial"/>
      <w:sz w:val="20"/>
      <w:lang w:val="de-DE"/>
    </w:rPr>
  </w:style>
  <w:style w:type="paragraph" w:styleId="Heading3">
    <w:name w:val="heading 3"/>
    <w:basedOn w:val="Normal"/>
    <w:next w:val="Normal"/>
    <w:link w:val="Heading3Char"/>
    <w:uiPriority w:val="9"/>
    <w:semiHidden/>
    <w:unhideWhenUsed/>
    <w:qFormat/>
    <w:rsid w:val="00C04C1E"/>
    <w:pPr>
      <w:keepNext/>
      <w:keepLines/>
      <w:spacing w:before="40" w:line="256"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D8"/>
    <w:pPr>
      <w:spacing w:after="0" w:line="240" w:lineRule="auto"/>
    </w:pPr>
    <w:rPr>
      <w:sz w:val="20"/>
      <w:lang w:val="de-DE"/>
    </w:rPr>
  </w:style>
  <w:style w:type="character" w:styleId="Hyperlink">
    <w:name w:val="Hyperlink"/>
    <w:rsid w:val="009A43D8"/>
    <w:rPr>
      <w:color w:val="0000FF"/>
      <w:u w:val="single"/>
    </w:rPr>
  </w:style>
  <w:style w:type="paragraph" w:styleId="ListParagraph">
    <w:name w:val="List Paragraph"/>
    <w:basedOn w:val="Normal"/>
    <w:uiPriority w:val="34"/>
    <w:qFormat/>
    <w:rsid w:val="009A43D8"/>
    <w:pPr>
      <w:ind w:left="720"/>
      <w:contextualSpacing/>
    </w:pPr>
  </w:style>
  <w:style w:type="character" w:customStyle="1" w:styleId="NichtaufgelsteErwhnung1">
    <w:name w:val="Nicht aufgelöste Erwähnung1"/>
    <w:basedOn w:val="DefaultParagraphFont"/>
    <w:uiPriority w:val="99"/>
    <w:semiHidden/>
    <w:unhideWhenUsed/>
    <w:rsid w:val="009A43D8"/>
    <w:rPr>
      <w:color w:val="605E5C"/>
      <w:shd w:val="clear" w:color="auto" w:fill="E1DFDD"/>
    </w:rPr>
  </w:style>
  <w:style w:type="paragraph" w:customStyle="1" w:styleId="EinfAbs">
    <w:name w:val="[Einf. Abs.]"/>
    <w:basedOn w:val="Normal"/>
    <w:uiPriority w:val="99"/>
    <w:rsid w:val="00C04C1E"/>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3Char">
    <w:name w:val="Heading 3 Char"/>
    <w:basedOn w:val="DefaultParagraphFont"/>
    <w:link w:val="Heading3"/>
    <w:uiPriority w:val="9"/>
    <w:semiHidden/>
    <w:rsid w:val="00C04C1E"/>
    <w:rPr>
      <w:rFonts w:asciiTheme="majorHAnsi" w:eastAsiaTheme="majorEastAsia" w:hAnsiTheme="majorHAnsi" w:cstheme="majorBidi"/>
      <w:color w:val="1F3763" w:themeColor="accent1" w:themeShade="7F"/>
      <w:sz w:val="24"/>
      <w:szCs w:val="24"/>
      <w:lang w:val="en-GB"/>
    </w:rPr>
  </w:style>
  <w:style w:type="paragraph" w:styleId="NormalWeb">
    <w:name w:val="Normal (Web)"/>
    <w:basedOn w:val="Normal"/>
    <w:uiPriority w:val="99"/>
    <w:unhideWhenUsed/>
    <w:rsid w:val="004E3E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F57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121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A9"/>
    <w:rPr>
      <w:rFonts w:ascii="Segoe UI" w:hAnsi="Segoe UI" w:cs="Segoe UI"/>
      <w:sz w:val="18"/>
      <w:szCs w:val="18"/>
      <w:lang w:val="de-DE"/>
    </w:rPr>
  </w:style>
  <w:style w:type="character" w:styleId="UnresolvedMention">
    <w:name w:val="Unresolved Mention"/>
    <w:basedOn w:val="DefaultParagraphFont"/>
    <w:uiPriority w:val="99"/>
    <w:semiHidden/>
    <w:unhideWhenUsed/>
    <w:rsid w:val="00DF4F07"/>
    <w:rPr>
      <w:color w:val="605E5C"/>
      <w:shd w:val="clear" w:color="auto" w:fill="E1DFDD"/>
    </w:rPr>
  </w:style>
  <w:style w:type="character" w:styleId="FollowedHyperlink">
    <w:name w:val="FollowedHyperlink"/>
    <w:basedOn w:val="DefaultParagraphFont"/>
    <w:uiPriority w:val="99"/>
    <w:semiHidden/>
    <w:unhideWhenUsed/>
    <w:rsid w:val="00C46050"/>
    <w:rPr>
      <w:color w:val="954F72" w:themeColor="followedHyperlink"/>
      <w:u w:val="single"/>
    </w:rPr>
  </w:style>
  <w:style w:type="character" w:customStyle="1" w:styleId="A5">
    <w:name w:val="A5"/>
    <w:uiPriority w:val="99"/>
    <w:rsid w:val="00443F4A"/>
    <w:rPr>
      <w:rFonts w:cs="Canaro Light"/>
      <w:color w:val="221E1F"/>
      <w:sz w:val="18"/>
      <w:szCs w:val="18"/>
    </w:rPr>
  </w:style>
  <w:style w:type="character" w:styleId="CommentReference">
    <w:name w:val="annotation reference"/>
    <w:basedOn w:val="DefaultParagraphFont"/>
    <w:uiPriority w:val="99"/>
    <w:semiHidden/>
    <w:unhideWhenUsed/>
    <w:rsid w:val="00902454"/>
    <w:rPr>
      <w:sz w:val="16"/>
      <w:szCs w:val="16"/>
    </w:rPr>
  </w:style>
  <w:style w:type="paragraph" w:styleId="CommentText">
    <w:name w:val="annotation text"/>
    <w:basedOn w:val="Normal"/>
    <w:link w:val="CommentTextChar"/>
    <w:uiPriority w:val="99"/>
    <w:semiHidden/>
    <w:unhideWhenUsed/>
    <w:rsid w:val="00902454"/>
    <w:pPr>
      <w:spacing w:line="240" w:lineRule="auto"/>
    </w:pPr>
    <w:rPr>
      <w:szCs w:val="20"/>
    </w:rPr>
  </w:style>
  <w:style w:type="character" w:customStyle="1" w:styleId="CommentTextChar">
    <w:name w:val="Comment Text Char"/>
    <w:basedOn w:val="DefaultParagraphFont"/>
    <w:link w:val="CommentText"/>
    <w:uiPriority w:val="99"/>
    <w:semiHidden/>
    <w:rsid w:val="00902454"/>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902454"/>
    <w:rPr>
      <w:b/>
      <w:bCs/>
    </w:rPr>
  </w:style>
  <w:style w:type="character" w:customStyle="1" w:styleId="CommentSubjectChar">
    <w:name w:val="Comment Subject Char"/>
    <w:basedOn w:val="CommentTextChar"/>
    <w:link w:val="CommentSubject"/>
    <w:uiPriority w:val="99"/>
    <w:semiHidden/>
    <w:rsid w:val="00902454"/>
    <w:rPr>
      <w:rFonts w:ascii="Arial" w:hAnsi="Arial"/>
      <w:b/>
      <w:bCs/>
      <w:sz w:val="20"/>
      <w:szCs w:val="20"/>
      <w:lang w:val="de-DE"/>
    </w:rPr>
  </w:style>
  <w:style w:type="paragraph" w:styleId="Header">
    <w:name w:val="header"/>
    <w:basedOn w:val="Normal"/>
    <w:link w:val="HeaderChar"/>
    <w:uiPriority w:val="99"/>
    <w:unhideWhenUsed/>
    <w:rsid w:val="00D87464"/>
    <w:pPr>
      <w:tabs>
        <w:tab w:val="center" w:pos="4703"/>
        <w:tab w:val="right" w:pos="9406"/>
      </w:tabs>
      <w:spacing w:line="240" w:lineRule="auto"/>
    </w:pPr>
  </w:style>
  <w:style w:type="character" w:customStyle="1" w:styleId="HeaderChar">
    <w:name w:val="Header Char"/>
    <w:basedOn w:val="DefaultParagraphFont"/>
    <w:link w:val="Header"/>
    <w:uiPriority w:val="99"/>
    <w:rsid w:val="00D87464"/>
    <w:rPr>
      <w:rFonts w:ascii="Arial" w:hAnsi="Arial"/>
      <w:sz w:val="20"/>
      <w:lang w:val="de-DE"/>
    </w:rPr>
  </w:style>
  <w:style w:type="paragraph" w:styleId="Footer">
    <w:name w:val="footer"/>
    <w:basedOn w:val="Normal"/>
    <w:link w:val="FooterChar"/>
    <w:uiPriority w:val="99"/>
    <w:unhideWhenUsed/>
    <w:rsid w:val="00D87464"/>
    <w:pPr>
      <w:tabs>
        <w:tab w:val="center" w:pos="4703"/>
        <w:tab w:val="right" w:pos="9406"/>
      </w:tabs>
      <w:spacing w:line="240" w:lineRule="auto"/>
    </w:pPr>
  </w:style>
  <w:style w:type="character" w:customStyle="1" w:styleId="FooterChar">
    <w:name w:val="Footer Char"/>
    <w:basedOn w:val="DefaultParagraphFont"/>
    <w:link w:val="Footer"/>
    <w:uiPriority w:val="99"/>
    <w:rsid w:val="00D87464"/>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inghealthcare.med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el.com/press-ro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ed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wicklung.at/" TargetMode="External"/><Relationship Id="rId4" Type="http://schemas.openxmlformats.org/officeDocument/2006/relationships/settings" Target="settings.xml"/><Relationship Id="rId9" Type="http://schemas.openxmlformats.org/officeDocument/2006/relationships/hyperlink" Target="mailto:georg.keri@ada.gv.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E635-56C0-4A92-8B5E-C2AE0533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Trussell</dc:creator>
  <cp:keywords/>
  <dc:description/>
  <cp:lastModifiedBy>Nicola Trussell</cp:lastModifiedBy>
  <cp:revision>3</cp:revision>
  <dcterms:created xsi:type="dcterms:W3CDTF">2022-03-03T09:48:00Z</dcterms:created>
  <dcterms:modified xsi:type="dcterms:W3CDTF">2022-03-03T09:48:00Z</dcterms:modified>
</cp:coreProperties>
</file>