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E217" w14:textId="77777777" w:rsidR="006A1744" w:rsidRDefault="006A1744" w:rsidP="00137D1A">
      <w:pPr>
        <w:jc w:val="both"/>
        <w:rPr>
          <w:rFonts w:ascii="Calibri" w:hAnsi="Calibri" w:cs="Calibri"/>
          <w:b/>
          <w:bCs/>
          <w:sz w:val="32"/>
          <w:szCs w:val="32"/>
          <w:lang w:val="de-DE"/>
        </w:rPr>
      </w:pPr>
    </w:p>
    <w:p w14:paraId="49455808" w14:textId="56E0312A" w:rsidR="006C1295" w:rsidRDefault="006A1744" w:rsidP="00137D1A">
      <w:pPr>
        <w:jc w:val="both"/>
        <w:rPr>
          <w:rFonts w:ascii="Calibri" w:hAnsi="Calibri" w:cs="Calibri"/>
          <w:b/>
          <w:bCs/>
          <w:sz w:val="32"/>
          <w:szCs w:val="32"/>
          <w:lang w:val="de-DE"/>
        </w:rPr>
      </w:pPr>
      <w:r>
        <w:rPr>
          <w:rFonts w:ascii="Calibri" w:hAnsi="Calibri" w:cs="Calibri"/>
          <w:b/>
          <w:bCs/>
          <w:sz w:val="32"/>
          <w:szCs w:val="32"/>
          <w:lang w:val="de-DE"/>
        </w:rPr>
        <w:t xml:space="preserve">Müller Transporte startet </w:t>
      </w:r>
      <w:r w:rsidR="000F5A39">
        <w:rPr>
          <w:rFonts w:ascii="Calibri" w:hAnsi="Calibri" w:cs="Calibri"/>
          <w:b/>
          <w:bCs/>
          <w:sz w:val="32"/>
          <w:szCs w:val="32"/>
          <w:lang w:val="de-DE"/>
        </w:rPr>
        <w:t xml:space="preserve">Pilotprojekt </w:t>
      </w:r>
      <w:r>
        <w:rPr>
          <w:rFonts w:ascii="Calibri" w:hAnsi="Calibri" w:cs="Calibri"/>
          <w:b/>
          <w:bCs/>
          <w:sz w:val="32"/>
          <w:szCs w:val="32"/>
          <w:lang w:val="de-DE"/>
        </w:rPr>
        <w:t>mit E-LKW-Zugmaschinen</w:t>
      </w:r>
      <w:r w:rsidR="00975F68">
        <w:rPr>
          <w:rFonts w:ascii="Calibri" w:hAnsi="Calibri" w:cs="Calibri"/>
          <w:b/>
          <w:bCs/>
          <w:sz w:val="32"/>
          <w:szCs w:val="32"/>
          <w:lang w:val="de-DE"/>
        </w:rPr>
        <w:t xml:space="preserve"> bei Takeda</w:t>
      </w:r>
      <w:r w:rsidR="00D3093F">
        <w:rPr>
          <w:rFonts w:ascii="Calibri" w:hAnsi="Calibri" w:cs="Calibri"/>
          <w:b/>
          <w:bCs/>
          <w:sz w:val="32"/>
          <w:szCs w:val="32"/>
          <w:lang w:val="de-DE"/>
        </w:rPr>
        <w:t xml:space="preserve"> in Wien</w:t>
      </w:r>
    </w:p>
    <w:p w14:paraId="0D34958C" w14:textId="32E19233" w:rsidR="00DC3FD8" w:rsidRPr="003F1D5E" w:rsidRDefault="00DC3FD8" w:rsidP="00137D1A">
      <w:pPr>
        <w:jc w:val="both"/>
        <w:rPr>
          <w:rFonts w:ascii="Calibri" w:hAnsi="Calibri" w:cs="Calibri"/>
          <w:sz w:val="20"/>
          <w:szCs w:val="20"/>
          <w:lang w:val="de-DE"/>
        </w:rPr>
      </w:pPr>
      <w:r w:rsidRPr="003F1D5E">
        <w:rPr>
          <w:rFonts w:ascii="Calibri" w:hAnsi="Calibri" w:cs="Calibri"/>
          <w:sz w:val="20"/>
          <w:szCs w:val="20"/>
          <w:lang w:val="de-DE"/>
        </w:rPr>
        <w:t xml:space="preserve">Gemeinsam mit </w:t>
      </w:r>
      <w:r w:rsidR="002B0F6E">
        <w:rPr>
          <w:rFonts w:ascii="Calibri" w:hAnsi="Calibri" w:cs="Calibri"/>
          <w:sz w:val="20"/>
          <w:szCs w:val="20"/>
          <w:lang w:val="de-DE"/>
        </w:rPr>
        <w:t>dem biopharmazeutischen Unterne</w:t>
      </w:r>
      <w:r w:rsidR="002B5B69">
        <w:rPr>
          <w:rFonts w:ascii="Calibri" w:hAnsi="Calibri" w:cs="Calibri"/>
          <w:sz w:val="20"/>
          <w:szCs w:val="20"/>
          <w:lang w:val="de-DE"/>
        </w:rPr>
        <w:t>h</w:t>
      </w:r>
      <w:r w:rsidR="002B0F6E">
        <w:rPr>
          <w:rFonts w:ascii="Calibri" w:hAnsi="Calibri" w:cs="Calibri"/>
          <w:sz w:val="20"/>
          <w:szCs w:val="20"/>
          <w:lang w:val="de-DE"/>
        </w:rPr>
        <w:t xml:space="preserve">men </w:t>
      </w:r>
      <w:r w:rsidR="003F1D5E">
        <w:rPr>
          <w:rFonts w:ascii="Calibri" w:hAnsi="Calibri" w:cs="Calibri"/>
          <w:sz w:val="20"/>
          <w:szCs w:val="20"/>
          <w:lang w:val="de-DE"/>
        </w:rPr>
        <w:t xml:space="preserve">Takeda, setzt das auf temperaturgeführte Transporte spezialisierte </w:t>
      </w:r>
      <w:r w:rsidR="008A0987">
        <w:rPr>
          <w:rFonts w:ascii="Calibri" w:hAnsi="Calibri" w:cs="Calibri"/>
          <w:sz w:val="20"/>
          <w:szCs w:val="20"/>
          <w:lang w:val="de-DE"/>
        </w:rPr>
        <w:t xml:space="preserve">Logistikunternehmen </w:t>
      </w:r>
      <w:r w:rsidR="002B5B69">
        <w:rPr>
          <w:rFonts w:ascii="Calibri" w:hAnsi="Calibri" w:cs="Calibri"/>
          <w:sz w:val="20"/>
          <w:szCs w:val="20"/>
          <w:lang w:val="de-DE"/>
        </w:rPr>
        <w:t xml:space="preserve">Müller </w:t>
      </w:r>
      <w:r w:rsidR="008A0987">
        <w:rPr>
          <w:rFonts w:ascii="Calibri" w:hAnsi="Calibri" w:cs="Calibri"/>
          <w:sz w:val="20"/>
          <w:szCs w:val="20"/>
          <w:lang w:val="de-DE"/>
        </w:rPr>
        <w:t>ab sofort</w:t>
      </w:r>
      <w:r w:rsidR="003F1D5E">
        <w:rPr>
          <w:rFonts w:ascii="Calibri" w:hAnsi="Calibri" w:cs="Calibri"/>
          <w:sz w:val="20"/>
          <w:szCs w:val="20"/>
          <w:lang w:val="de-DE"/>
        </w:rPr>
        <w:t xml:space="preserve"> erstmals einen E-Sattelzug im</w:t>
      </w:r>
      <w:r w:rsidR="008A0987">
        <w:rPr>
          <w:rFonts w:ascii="Calibri" w:hAnsi="Calibri" w:cs="Calibri"/>
          <w:sz w:val="20"/>
          <w:szCs w:val="20"/>
          <w:lang w:val="de-DE"/>
        </w:rPr>
        <w:t xml:space="preserve"> täglichen</w:t>
      </w:r>
      <w:r w:rsidR="003F1D5E">
        <w:rPr>
          <w:rFonts w:ascii="Calibri" w:hAnsi="Calibri" w:cs="Calibri"/>
          <w:sz w:val="20"/>
          <w:szCs w:val="20"/>
          <w:lang w:val="de-DE"/>
        </w:rPr>
        <w:t xml:space="preserve"> Pendelverkehr</w:t>
      </w:r>
      <w:r w:rsidR="00627936">
        <w:rPr>
          <w:rFonts w:ascii="Calibri" w:hAnsi="Calibri" w:cs="Calibri"/>
          <w:sz w:val="20"/>
          <w:szCs w:val="20"/>
          <w:lang w:val="de-DE"/>
        </w:rPr>
        <w:t xml:space="preserve"> für die Arzneimittelproduktion</w:t>
      </w:r>
      <w:r w:rsidR="003F1D5E">
        <w:rPr>
          <w:rFonts w:ascii="Calibri" w:hAnsi="Calibri" w:cs="Calibri"/>
          <w:sz w:val="20"/>
          <w:szCs w:val="20"/>
          <w:lang w:val="de-DE"/>
        </w:rPr>
        <w:t xml:space="preserve"> </w:t>
      </w:r>
      <w:r w:rsidR="008A0987">
        <w:rPr>
          <w:rFonts w:ascii="Calibri" w:hAnsi="Calibri" w:cs="Calibri"/>
          <w:sz w:val="20"/>
          <w:szCs w:val="20"/>
          <w:lang w:val="de-DE"/>
        </w:rPr>
        <w:t xml:space="preserve">im Raum Wien </w:t>
      </w:r>
      <w:r w:rsidR="003F1D5E">
        <w:rPr>
          <w:rFonts w:ascii="Calibri" w:hAnsi="Calibri" w:cs="Calibri"/>
          <w:sz w:val="20"/>
          <w:szCs w:val="20"/>
          <w:lang w:val="de-DE"/>
        </w:rPr>
        <w:t>ein.</w:t>
      </w:r>
    </w:p>
    <w:p w14:paraId="1D669D50" w14:textId="3F119955" w:rsidR="003F4E51" w:rsidRDefault="003F4E51" w:rsidP="00137D1A">
      <w:pPr>
        <w:jc w:val="both"/>
        <w:rPr>
          <w:rFonts w:ascii="Calibri" w:hAnsi="Calibri" w:cs="Calibri"/>
          <w:b/>
          <w:bCs/>
          <w:lang w:val="de-DE"/>
        </w:rPr>
      </w:pPr>
    </w:p>
    <w:p w14:paraId="73953DFB" w14:textId="7D4099CE" w:rsidR="00AE131A" w:rsidRPr="00DC3FD8" w:rsidRDefault="006A1744" w:rsidP="00137D1A">
      <w:pPr>
        <w:spacing w:line="300" w:lineRule="atLeast"/>
        <w:jc w:val="both"/>
        <w:rPr>
          <w:rFonts w:ascii="Calibri" w:hAnsi="Calibri" w:cs="Calibri"/>
          <w:sz w:val="20"/>
          <w:szCs w:val="20"/>
          <w:lang w:val="de-DE"/>
        </w:rPr>
      </w:pPr>
      <w:r w:rsidRPr="00137D1A">
        <w:rPr>
          <w:rFonts w:ascii="Calibri" w:hAnsi="Calibri" w:cs="Calibri"/>
          <w:b/>
          <w:bCs/>
          <w:sz w:val="20"/>
          <w:szCs w:val="20"/>
          <w:lang w:val="de-DE"/>
        </w:rPr>
        <w:t xml:space="preserve">Wiener Neudorf / Wien, </w:t>
      </w:r>
      <w:r w:rsidR="002B5B69" w:rsidRPr="00137D1A">
        <w:rPr>
          <w:rFonts w:ascii="Calibri" w:hAnsi="Calibri" w:cs="Calibri"/>
          <w:b/>
          <w:bCs/>
          <w:sz w:val="20"/>
          <w:szCs w:val="20"/>
          <w:lang w:val="de-DE"/>
        </w:rPr>
        <w:t>30.11.2022</w:t>
      </w:r>
      <w:r w:rsidRPr="00137D1A">
        <w:rPr>
          <w:rFonts w:ascii="Calibri" w:hAnsi="Calibri" w:cs="Calibri"/>
          <w:b/>
          <w:bCs/>
          <w:sz w:val="20"/>
          <w:szCs w:val="20"/>
          <w:lang w:val="de-DE"/>
        </w:rPr>
        <w:t>:</w:t>
      </w:r>
      <w:r w:rsidRPr="00DC3FD8">
        <w:rPr>
          <w:rFonts w:ascii="Calibri" w:hAnsi="Calibri" w:cs="Calibri"/>
          <w:sz w:val="20"/>
          <w:szCs w:val="20"/>
          <w:lang w:val="de-DE"/>
        </w:rPr>
        <w:t xml:space="preserve"> Der Umstieg auf Elektro-Mobilität </w:t>
      </w:r>
      <w:r w:rsidR="00AF7429" w:rsidRPr="00DC3FD8">
        <w:rPr>
          <w:rFonts w:ascii="Calibri" w:hAnsi="Calibri" w:cs="Calibri"/>
          <w:sz w:val="20"/>
          <w:szCs w:val="20"/>
          <w:lang w:val="de-DE"/>
        </w:rPr>
        <w:t>und die Reduktion des CO</w:t>
      </w:r>
      <w:r w:rsidR="00AF7429" w:rsidRPr="002D316A">
        <w:rPr>
          <w:rFonts w:ascii="Calibri" w:hAnsi="Calibri" w:cs="Calibri"/>
          <w:sz w:val="20"/>
          <w:szCs w:val="20"/>
          <w:vertAlign w:val="subscript"/>
          <w:lang w:val="de-DE"/>
        </w:rPr>
        <w:t>2</w:t>
      </w:r>
      <w:r w:rsidR="00AF7429" w:rsidRPr="00DC3FD8">
        <w:rPr>
          <w:rFonts w:ascii="Calibri" w:hAnsi="Calibri" w:cs="Calibri"/>
          <w:sz w:val="20"/>
          <w:szCs w:val="20"/>
          <w:lang w:val="de-DE"/>
        </w:rPr>
        <w:t>-Ausstoßes im Straßenverkehr sind wichtige</w:t>
      </w:r>
      <w:r w:rsidR="00DE3869" w:rsidRPr="00DC3FD8">
        <w:rPr>
          <w:rFonts w:ascii="Calibri" w:hAnsi="Calibri" w:cs="Calibri"/>
          <w:sz w:val="20"/>
          <w:szCs w:val="20"/>
          <w:lang w:val="de-DE"/>
        </w:rPr>
        <w:t>, langfristige</w:t>
      </w:r>
      <w:r w:rsidR="00AF7429" w:rsidRPr="00DC3FD8">
        <w:rPr>
          <w:rFonts w:ascii="Calibri" w:hAnsi="Calibri" w:cs="Calibri"/>
          <w:sz w:val="20"/>
          <w:szCs w:val="20"/>
          <w:lang w:val="de-DE"/>
        </w:rPr>
        <w:t xml:space="preserve"> Maßnahmen zur Erreichung der nationalen und internationalen Klimaziele.</w:t>
      </w:r>
      <w:r w:rsidR="00DE3869" w:rsidRPr="00DC3FD8">
        <w:rPr>
          <w:rFonts w:ascii="Calibri" w:hAnsi="Calibri" w:cs="Calibri"/>
          <w:sz w:val="20"/>
          <w:szCs w:val="20"/>
          <w:lang w:val="de-DE"/>
        </w:rPr>
        <w:t xml:space="preserve"> </w:t>
      </w:r>
      <w:r w:rsidR="00AF7429" w:rsidRPr="00DC3FD8">
        <w:rPr>
          <w:rFonts w:ascii="Calibri" w:hAnsi="Calibri" w:cs="Calibri"/>
          <w:sz w:val="20"/>
          <w:szCs w:val="20"/>
          <w:lang w:val="de-DE"/>
        </w:rPr>
        <w:t>Die Anzahl von PKW und Kleintransportern mit Elektro-Antrieb steigt in Österreich stetig</w:t>
      </w:r>
      <w:r w:rsidR="00DE3869" w:rsidRPr="00DC3FD8">
        <w:rPr>
          <w:rFonts w:ascii="Calibri" w:hAnsi="Calibri" w:cs="Calibri"/>
          <w:sz w:val="20"/>
          <w:szCs w:val="20"/>
          <w:lang w:val="de-DE"/>
        </w:rPr>
        <w:t>. A</w:t>
      </w:r>
      <w:r w:rsidR="00AF7429" w:rsidRPr="00DC3FD8">
        <w:rPr>
          <w:rFonts w:ascii="Calibri" w:hAnsi="Calibri" w:cs="Calibri"/>
          <w:sz w:val="20"/>
          <w:szCs w:val="20"/>
          <w:lang w:val="de-DE"/>
        </w:rPr>
        <w:t xml:space="preserve">ktuell </w:t>
      </w:r>
      <w:r w:rsidR="00DC3FD8">
        <w:rPr>
          <w:rFonts w:ascii="Calibri" w:hAnsi="Calibri" w:cs="Calibri"/>
          <w:sz w:val="20"/>
          <w:szCs w:val="20"/>
          <w:lang w:val="de-DE"/>
        </w:rPr>
        <w:t>verfügen</w:t>
      </w:r>
      <w:r w:rsidR="00DE3869" w:rsidRPr="00DC3FD8">
        <w:rPr>
          <w:rFonts w:ascii="Calibri" w:hAnsi="Calibri" w:cs="Calibri"/>
          <w:sz w:val="20"/>
          <w:szCs w:val="20"/>
          <w:lang w:val="de-DE"/>
        </w:rPr>
        <w:t xml:space="preserve"> </w:t>
      </w:r>
      <w:r w:rsidR="00AF7429" w:rsidRPr="00DC3FD8">
        <w:rPr>
          <w:rFonts w:ascii="Calibri" w:hAnsi="Calibri" w:cs="Calibri"/>
          <w:sz w:val="20"/>
          <w:szCs w:val="20"/>
          <w:lang w:val="de-DE"/>
        </w:rPr>
        <w:t xml:space="preserve">bereits beinahe 30 Prozent aller </w:t>
      </w:r>
      <w:r w:rsidR="00DC3FD8">
        <w:rPr>
          <w:rFonts w:ascii="Calibri" w:hAnsi="Calibri" w:cs="Calibri"/>
          <w:sz w:val="20"/>
          <w:szCs w:val="20"/>
          <w:lang w:val="de-DE"/>
        </w:rPr>
        <w:t>PKW-</w:t>
      </w:r>
      <w:r w:rsidR="00AF7429" w:rsidRPr="00DC3FD8">
        <w:rPr>
          <w:rFonts w:ascii="Calibri" w:hAnsi="Calibri" w:cs="Calibri"/>
          <w:sz w:val="20"/>
          <w:szCs w:val="20"/>
          <w:lang w:val="de-DE"/>
        </w:rPr>
        <w:t xml:space="preserve">Neuzulassungen </w:t>
      </w:r>
      <w:r w:rsidR="00DC3FD8">
        <w:rPr>
          <w:rFonts w:ascii="Calibri" w:hAnsi="Calibri" w:cs="Calibri"/>
          <w:sz w:val="20"/>
          <w:szCs w:val="20"/>
          <w:lang w:val="de-DE"/>
        </w:rPr>
        <w:t>hierzulande über einen Elektroantrieb</w:t>
      </w:r>
      <w:r w:rsidR="00AF7429" w:rsidRPr="00DC3FD8">
        <w:rPr>
          <w:rFonts w:ascii="Calibri" w:hAnsi="Calibri" w:cs="Calibri"/>
          <w:sz w:val="20"/>
          <w:szCs w:val="20"/>
          <w:lang w:val="de-DE"/>
        </w:rPr>
        <w:t xml:space="preserve"> (</w:t>
      </w:r>
      <w:r w:rsidR="00DC3FD8">
        <w:rPr>
          <w:rFonts w:ascii="Calibri" w:hAnsi="Calibri" w:cs="Calibri"/>
          <w:sz w:val="20"/>
          <w:szCs w:val="20"/>
          <w:lang w:val="de-DE"/>
        </w:rPr>
        <w:t>Quelle:</w:t>
      </w:r>
      <w:r w:rsidR="00AF7429" w:rsidRPr="00DC3FD8">
        <w:rPr>
          <w:rFonts w:ascii="Calibri" w:hAnsi="Calibri" w:cs="Calibri"/>
          <w:sz w:val="20"/>
          <w:szCs w:val="20"/>
          <w:lang w:val="de-DE"/>
        </w:rPr>
        <w:t xml:space="preserve"> Statistik Austria</w:t>
      </w:r>
      <w:r w:rsidR="00DC3FD8">
        <w:rPr>
          <w:rFonts w:ascii="Calibri" w:hAnsi="Calibri" w:cs="Calibri"/>
          <w:sz w:val="20"/>
          <w:szCs w:val="20"/>
          <w:lang w:val="de-DE"/>
        </w:rPr>
        <w:t>,</w:t>
      </w:r>
      <w:r w:rsidR="00AF7429" w:rsidRPr="00DC3FD8">
        <w:rPr>
          <w:rFonts w:ascii="Calibri" w:hAnsi="Calibri" w:cs="Calibri"/>
          <w:sz w:val="20"/>
          <w:szCs w:val="20"/>
          <w:lang w:val="de-DE"/>
        </w:rPr>
        <w:t xml:space="preserve"> 27,82%</w:t>
      </w:r>
      <w:r w:rsidR="00DC3FD8">
        <w:rPr>
          <w:rFonts w:ascii="Calibri" w:hAnsi="Calibri" w:cs="Calibri"/>
          <w:sz w:val="20"/>
          <w:szCs w:val="20"/>
          <w:lang w:val="de-DE"/>
        </w:rPr>
        <w:t xml:space="preserve">, </w:t>
      </w:r>
      <w:r w:rsidR="00AF7429" w:rsidRPr="00DC3FD8">
        <w:rPr>
          <w:rFonts w:ascii="Calibri" w:hAnsi="Calibri" w:cs="Calibri"/>
          <w:sz w:val="20"/>
          <w:szCs w:val="20"/>
          <w:lang w:val="de-DE"/>
        </w:rPr>
        <w:t>September 2022).</w:t>
      </w:r>
      <w:r w:rsidR="002B5B69" w:rsidRPr="002B5B69">
        <w:rPr>
          <w:noProof/>
        </w:rPr>
        <w:t xml:space="preserve"> </w:t>
      </w:r>
    </w:p>
    <w:p w14:paraId="6CBE46DA" w14:textId="77777777" w:rsidR="00AE131A" w:rsidRPr="00DC3FD8" w:rsidRDefault="00AE131A" w:rsidP="00137D1A">
      <w:pPr>
        <w:spacing w:line="300" w:lineRule="atLeast"/>
        <w:jc w:val="both"/>
        <w:rPr>
          <w:rFonts w:ascii="Calibri" w:hAnsi="Calibri" w:cs="Calibri"/>
          <w:sz w:val="20"/>
          <w:szCs w:val="20"/>
          <w:lang w:val="de-DE"/>
        </w:rPr>
      </w:pPr>
    </w:p>
    <w:p w14:paraId="42FD1108" w14:textId="060F5729" w:rsidR="006A1744" w:rsidRPr="00DC3FD8" w:rsidRDefault="00AF7429" w:rsidP="00137D1A">
      <w:pPr>
        <w:spacing w:line="300" w:lineRule="atLeast"/>
        <w:jc w:val="both"/>
        <w:rPr>
          <w:rFonts w:ascii="Calibri" w:hAnsi="Calibri" w:cs="Calibri"/>
          <w:sz w:val="20"/>
          <w:szCs w:val="20"/>
          <w:lang w:val="de-DE"/>
        </w:rPr>
      </w:pPr>
      <w:r w:rsidRPr="00DC3FD8">
        <w:rPr>
          <w:rFonts w:ascii="Calibri" w:hAnsi="Calibri" w:cs="Calibri"/>
          <w:sz w:val="20"/>
          <w:szCs w:val="20"/>
          <w:lang w:val="de-DE"/>
        </w:rPr>
        <w:t xml:space="preserve">Während die Praxistauglichkeit von E-Mobilität für die meisten Nutzungsformen im privaten Bereich somit längst bewiesen ist, </w:t>
      </w:r>
      <w:r w:rsidR="00055458" w:rsidRPr="00DC3FD8">
        <w:rPr>
          <w:rFonts w:ascii="Calibri" w:hAnsi="Calibri" w:cs="Calibri"/>
          <w:sz w:val="20"/>
          <w:szCs w:val="20"/>
          <w:lang w:val="de-DE"/>
        </w:rPr>
        <w:t xml:space="preserve">sieht es bei der Elektrifizierung </w:t>
      </w:r>
      <w:r w:rsidR="00D63C5F">
        <w:rPr>
          <w:rFonts w:ascii="Calibri" w:hAnsi="Calibri" w:cs="Calibri"/>
          <w:sz w:val="20"/>
          <w:szCs w:val="20"/>
          <w:lang w:val="de-DE"/>
        </w:rPr>
        <w:t>von</w:t>
      </w:r>
      <w:r w:rsidR="00DE3869" w:rsidRPr="00DC3FD8">
        <w:rPr>
          <w:rFonts w:ascii="Calibri" w:hAnsi="Calibri" w:cs="Calibri"/>
          <w:sz w:val="20"/>
          <w:szCs w:val="20"/>
          <w:lang w:val="de-DE"/>
        </w:rPr>
        <w:t xml:space="preserve"> großen</w:t>
      </w:r>
      <w:r w:rsidR="00055458" w:rsidRPr="00DC3FD8">
        <w:rPr>
          <w:rFonts w:ascii="Calibri" w:hAnsi="Calibri" w:cs="Calibri"/>
          <w:sz w:val="20"/>
          <w:szCs w:val="20"/>
          <w:lang w:val="de-DE"/>
        </w:rPr>
        <w:t xml:space="preserve"> </w:t>
      </w:r>
      <w:r w:rsidR="006A1744" w:rsidRPr="00DC3FD8">
        <w:rPr>
          <w:rFonts w:ascii="Calibri" w:hAnsi="Calibri" w:cs="Calibri"/>
          <w:sz w:val="20"/>
          <w:szCs w:val="20"/>
          <w:lang w:val="de-DE"/>
        </w:rPr>
        <w:t>LKW-Flotten</w:t>
      </w:r>
      <w:r w:rsidR="00DE3869" w:rsidRPr="00DC3FD8">
        <w:rPr>
          <w:rFonts w:ascii="Calibri" w:hAnsi="Calibri" w:cs="Calibri"/>
          <w:sz w:val="20"/>
          <w:szCs w:val="20"/>
          <w:lang w:val="de-DE"/>
        </w:rPr>
        <w:t xml:space="preserve"> und im internationalen Transport</w:t>
      </w:r>
      <w:r w:rsidR="00D63C5F">
        <w:rPr>
          <w:rFonts w:ascii="Calibri" w:hAnsi="Calibri" w:cs="Calibri"/>
          <w:sz w:val="20"/>
          <w:szCs w:val="20"/>
          <w:lang w:val="de-DE"/>
        </w:rPr>
        <w:t>wesen</w:t>
      </w:r>
      <w:r w:rsidR="006A1744" w:rsidRPr="00DC3FD8">
        <w:rPr>
          <w:rFonts w:ascii="Calibri" w:hAnsi="Calibri" w:cs="Calibri"/>
          <w:sz w:val="20"/>
          <w:szCs w:val="20"/>
          <w:lang w:val="de-DE"/>
        </w:rPr>
        <w:t xml:space="preserve"> </w:t>
      </w:r>
      <w:r w:rsidR="00DE3869" w:rsidRPr="00DC3FD8">
        <w:rPr>
          <w:rFonts w:ascii="Calibri" w:hAnsi="Calibri" w:cs="Calibri"/>
          <w:sz w:val="20"/>
          <w:szCs w:val="20"/>
          <w:lang w:val="de-DE"/>
        </w:rPr>
        <w:t xml:space="preserve">noch </w:t>
      </w:r>
      <w:r w:rsidR="00D63C5F">
        <w:rPr>
          <w:rFonts w:ascii="Calibri" w:hAnsi="Calibri" w:cs="Calibri"/>
          <w:sz w:val="20"/>
          <w:szCs w:val="20"/>
          <w:lang w:val="de-DE"/>
        </w:rPr>
        <w:t>gänzlich</w:t>
      </w:r>
      <w:r w:rsidR="00DE3869" w:rsidRPr="00DC3FD8">
        <w:rPr>
          <w:rFonts w:ascii="Calibri" w:hAnsi="Calibri" w:cs="Calibri"/>
          <w:sz w:val="20"/>
          <w:szCs w:val="20"/>
          <w:lang w:val="de-DE"/>
        </w:rPr>
        <w:t xml:space="preserve"> anders aus. Im </w:t>
      </w:r>
      <w:r w:rsidR="000E242D" w:rsidRPr="00DC3FD8">
        <w:rPr>
          <w:rFonts w:ascii="Calibri" w:hAnsi="Calibri" w:cs="Calibri"/>
          <w:sz w:val="20"/>
          <w:szCs w:val="20"/>
          <w:lang w:val="de-DE"/>
        </w:rPr>
        <w:t xml:space="preserve">Segment </w:t>
      </w:r>
      <w:r w:rsidR="0022192A">
        <w:rPr>
          <w:rFonts w:ascii="Calibri" w:hAnsi="Calibri" w:cs="Calibri"/>
          <w:sz w:val="20"/>
          <w:szCs w:val="20"/>
          <w:lang w:val="de-DE"/>
        </w:rPr>
        <w:t>der</w:t>
      </w:r>
      <w:r w:rsidR="0022192A" w:rsidRPr="00DC3FD8">
        <w:rPr>
          <w:rFonts w:ascii="Calibri" w:hAnsi="Calibri" w:cs="Calibri"/>
          <w:sz w:val="20"/>
          <w:szCs w:val="20"/>
          <w:lang w:val="de-DE"/>
        </w:rPr>
        <w:t xml:space="preserve"> </w:t>
      </w:r>
      <w:r w:rsidR="000E242D" w:rsidRPr="00DC3FD8">
        <w:rPr>
          <w:rFonts w:ascii="Calibri" w:hAnsi="Calibri" w:cs="Calibri"/>
          <w:sz w:val="20"/>
          <w:szCs w:val="20"/>
          <w:lang w:val="de-DE"/>
        </w:rPr>
        <w:t xml:space="preserve">schweren LKW und </w:t>
      </w:r>
      <w:r w:rsidR="00DE3869" w:rsidRPr="00DC3FD8">
        <w:rPr>
          <w:rFonts w:ascii="Calibri" w:hAnsi="Calibri" w:cs="Calibri"/>
          <w:sz w:val="20"/>
          <w:szCs w:val="20"/>
          <w:lang w:val="de-DE"/>
        </w:rPr>
        <w:t>LKW-Zugmaschinen gibt es</w:t>
      </w:r>
      <w:r w:rsidR="000E242D" w:rsidRPr="00DC3FD8">
        <w:rPr>
          <w:rFonts w:ascii="Calibri" w:hAnsi="Calibri" w:cs="Calibri"/>
          <w:sz w:val="20"/>
          <w:szCs w:val="20"/>
          <w:lang w:val="de-DE"/>
        </w:rPr>
        <w:t xml:space="preserve"> bislang zwar Ankündigungen</w:t>
      </w:r>
      <w:r w:rsidR="00AE131A" w:rsidRPr="00DC3FD8">
        <w:rPr>
          <w:rFonts w:ascii="Calibri" w:hAnsi="Calibri" w:cs="Calibri"/>
          <w:sz w:val="20"/>
          <w:szCs w:val="20"/>
          <w:lang w:val="de-DE"/>
        </w:rPr>
        <w:t xml:space="preserve"> viele</w:t>
      </w:r>
      <w:r w:rsidR="00AD5F0E">
        <w:rPr>
          <w:rFonts w:ascii="Calibri" w:hAnsi="Calibri" w:cs="Calibri"/>
          <w:sz w:val="20"/>
          <w:szCs w:val="20"/>
          <w:lang w:val="de-DE"/>
        </w:rPr>
        <w:t>r</w:t>
      </w:r>
      <w:r w:rsidR="00AE131A" w:rsidRPr="00DC3FD8">
        <w:rPr>
          <w:rFonts w:ascii="Calibri" w:hAnsi="Calibri" w:cs="Calibri"/>
          <w:sz w:val="20"/>
          <w:szCs w:val="20"/>
          <w:lang w:val="de-DE"/>
        </w:rPr>
        <w:t xml:space="preserve"> Hersteller</w:t>
      </w:r>
      <w:r w:rsidR="000E242D" w:rsidRPr="00DC3FD8">
        <w:rPr>
          <w:rFonts w:ascii="Calibri" w:hAnsi="Calibri" w:cs="Calibri"/>
          <w:sz w:val="20"/>
          <w:szCs w:val="20"/>
          <w:lang w:val="de-DE"/>
        </w:rPr>
        <w:t>, aber</w:t>
      </w:r>
      <w:r w:rsidR="00DE3869" w:rsidRPr="00DC3FD8">
        <w:rPr>
          <w:rFonts w:ascii="Calibri" w:hAnsi="Calibri" w:cs="Calibri"/>
          <w:sz w:val="20"/>
          <w:szCs w:val="20"/>
          <w:lang w:val="de-DE"/>
        </w:rPr>
        <w:t xml:space="preserve"> nur sehr wenige </w:t>
      </w:r>
      <w:r w:rsidR="00AE131A" w:rsidRPr="00DC3FD8">
        <w:rPr>
          <w:rFonts w:ascii="Calibri" w:hAnsi="Calibri" w:cs="Calibri"/>
          <w:sz w:val="20"/>
          <w:szCs w:val="20"/>
          <w:lang w:val="de-DE"/>
        </w:rPr>
        <w:t>tatsächlich</w:t>
      </w:r>
      <w:r w:rsidR="00D63C5F">
        <w:rPr>
          <w:rFonts w:ascii="Calibri" w:hAnsi="Calibri" w:cs="Calibri"/>
          <w:sz w:val="20"/>
          <w:szCs w:val="20"/>
          <w:lang w:val="de-DE"/>
        </w:rPr>
        <w:t xml:space="preserve"> lieferbare bzw. am Markt </w:t>
      </w:r>
      <w:r w:rsidR="00AE131A" w:rsidRPr="00DC3FD8">
        <w:rPr>
          <w:rFonts w:ascii="Calibri" w:hAnsi="Calibri" w:cs="Calibri"/>
          <w:sz w:val="20"/>
          <w:szCs w:val="20"/>
          <w:lang w:val="de-DE"/>
        </w:rPr>
        <w:t xml:space="preserve">verfügbare </w:t>
      </w:r>
      <w:r w:rsidR="00DE3869" w:rsidRPr="00DC3FD8">
        <w:rPr>
          <w:rFonts w:ascii="Calibri" w:hAnsi="Calibri" w:cs="Calibri"/>
          <w:sz w:val="20"/>
          <w:szCs w:val="20"/>
          <w:lang w:val="de-DE"/>
        </w:rPr>
        <w:t>Modelle</w:t>
      </w:r>
      <w:r w:rsidR="00AE131A" w:rsidRPr="00DC3FD8">
        <w:rPr>
          <w:rFonts w:ascii="Calibri" w:hAnsi="Calibri" w:cs="Calibri"/>
          <w:sz w:val="20"/>
          <w:szCs w:val="20"/>
          <w:lang w:val="de-DE"/>
        </w:rPr>
        <w:t xml:space="preserve">. Dazu kommen </w:t>
      </w:r>
      <w:r w:rsidR="00D63C5F">
        <w:rPr>
          <w:rFonts w:ascii="Calibri" w:hAnsi="Calibri" w:cs="Calibri"/>
          <w:sz w:val="20"/>
          <w:szCs w:val="20"/>
          <w:lang w:val="de-DE"/>
        </w:rPr>
        <w:t>für den</w:t>
      </w:r>
      <w:r w:rsidR="00AE131A" w:rsidRPr="00DC3FD8">
        <w:rPr>
          <w:rFonts w:ascii="Calibri" w:hAnsi="Calibri" w:cs="Calibri"/>
          <w:sz w:val="20"/>
          <w:szCs w:val="20"/>
          <w:lang w:val="de-DE"/>
        </w:rPr>
        <w:t xml:space="preserve"> internationalen Warenverkehr</w:t>
      </w:r>
      <w:r w:rsidR="00DE3869" w:rsidRPr="00DC3FD8">
        <w:rPr>
          <w:rFonts w:ascii="Calibri" w:hAnsi="Calibri" w:cs="Calibri"/>
          <w:sz w:val="20"/>
          <w:szCs w:val="20"/>
          <w:lang w:val="de-DE"/>
        </w:rPr>
        <w:t xml:space="preserve"> </w:t>
      </w:r>
      <w:r w:rsidR="00AE131A" w:rsidRPr="00DC3FD8">
        <w:rPr>
          <w:rFonts w:ascii="Calibri" w:hAnsi="Calibri" w:cs="Calibri"/>
          <w:sz w:val="20"/>
          <w:szCs w:val="20"/>
          <w:lang w:val="de-DE"/>
        </w:rPr>
        <w:t xml:space="preserve">eine </w:t>
      </w:r>
      <w:r w:rsidR="00DE3869" w:rsidRPr="00DC3FD8">
        <w:rPr>
          <w:rFonts w:ascii="Calibri" w:hAnsi="Calibri" w:cs="Calibri"/>
          <w:sz w:val="20"/>
          <w:szCs w:val="20"/>
          <w:lang w:val="de-DE"/>
        </w:rPr>
        <w:t xml:space="preserve">zumeist </w:t>
      </w:r>
      <w:proofErr w:type="gramStart"/>
      <w:r w:rsidR="00AE131A" w:rsidRPr="00DC3FD8">
        <w:rPr>
          <w:rFonts w:ascii="Calibri" w:hAnsi="Calibri" w:cs="Calibri"/>
          <w:sz w:val="20"/>
          <w:szCs w:val="20"/>
          <w:lang w:val="de-DE"/>
        </w:rPr>
        <w:t>zu</w:t>
      </w:r>
      <w:r w:rsidR="00DE3869" w:rsidRPr="00DC3FD8">
        <w:rPr>
          <w:rFonts w:ascii="Calibri" w:hAnsi="Calibri" w:cs="Calibri"/>
          <w:sz w:val="20"/>
          <w:szCs w:val="20"/>
          <w:lang w:val="de-DE"/>
        </w:rPr>
        <w:t xml:space="preserve"> geringe Reichweite</w:t>
      </w:r>
      <w:proofErr w:type="gramEnd"/>
      <w:r w:rsidR="00DE3869" w:rsidRPr="00DC3FD8">
        <w:rPr>
          <w:rFonts w:ascii="Calibri" w:hAnsi="Calibri" w:cs="Calibri"/>
          <w:sz w:val="20"/>
          <w:szCs w:val="20"/>
          <w:lang w:val="de-DE"/>
        </w:rPr>
        <w:t xml:space="preserve"> und </w:t>
      </w:r>
      <w:r w:rsidR="00AE131A" w:rsidRPr="00DC3FD8">
        <w:rPr>
          <w:rFonts w:ascii="Calibri" w:hAnsi="Calibri" w:cs="Calibri"/>
          <w:sz w:val="20"/>
          <w:szCs w:val="20"/>
          <w:lang w:val="de-DE"/>
        </w:rPr>
        <w:t xml:space="preserve">eine </w:t>
      </w:r>
      <w:r w:rsidR="00DE3869" w:rsidRPr="00DC3FD8">
        <w:rPr>
          <w:rFonts w:ascii="Calibri" w:hAnsi="Calibri" w:cs="Calibri"/>
          <w:sz w:val="20"/>
          <w:szCs w:val="20"/>
          <w:lang w:val="de-DE"/>
        </w:rPr>
        <w:t xml:space="preserve">kaum vorhandene </w:t>
      </w:r>
      <w:r w:rsidR="00AE131A" w:rsidRPr="00DC3FD8">
        <w:rPr>
          <w:rFonts w:ascii="Calibri" w:hAnsi="Calibri" w:cs="Calibri"/>
          <w:sz w:val="20"/>
          <w:szCs w:val="20"/>
          <w:lang w:val="de-DE"/>
        </w:rPr>
        <w:t>E-</w:t>
      </w:r>
      <w:r w:rsidR="00DE3869" w:rsidRPr="00DC3FD8">
        <w:rPr>
          <w:rFonts w:ascii="Calibri" w:hAnsi="Calibri" w:cs="Calibri"/>
          <w:sz w:val="20"/>
          <w:szCs w:val="20"/>
          <w:lang w:val="de-DE"/>
        </w:rPr>
        <w:t>Ladeinfrastruktur</w:t>
      </w:r>
      <w:r w:rsidR="00AE131A" w:rsidRPr="00DC3FD8">
        <w:rPr>
          <w:rFonts w:ascii="Calibri" w:hAnsi="Calibri" w:cs="Calibri"/>
          <w:sz w:val="20"/>
          <w:szCs w:val="20"/>
          <w:lang w:val="de-DE"/>
        </w:rPr>
        <w:t xml:space="preserve"> für LKW</w:t>
      </w:r>
      <w:r w:rsidR="00564104">
        <w:rPr>
          <w:rFonts w:ascii="Calibri" w:hAnsi="Calibri" w:cs="Calibri"/>
          <w:sz w:val="20"/>
          <w:szCs w:val="20"/>
          <w:lang w:val="de-DE"/>
        </w:rPr>
        <w:t xml:space="preserve">, etwa an den europäischen Hauptverkehrsadern und </w:t>
      </w:r>
      <w:r w:rsidR="006759EB">
        <w:rPr>
          <w:rFonts w:ascii="Calibri" w:hAnsi="Calibri" w:cs="Calibri"/>
          <w:sz w:val="20"/>
          <w:szCs w:val="20"/>
          <w:lang w:val="de-DE"/>
        </w:rPr>
        <w:t xml:space="preserve">bei </w:t>
      </w:r>
      <w:r w:rsidR="00564104">
        <w:rPr>
          <w:rFonts w:ascii="Calibri" w:hAnsi="Calibri" w:cs="Calibri"/>
          <w:sz w:val="20"/>
          <w:szCs w:val="20"/>
          <w:lang w:val="de-DE"/>
        </w:rPr>
        <w:t>den großen Verladestellen in Industrie- und Logistikzentren.</w:t>
      </w:r>
    </w:p>
    <w:p w14:paraId="6DE8F953" w14:textId="1DB1C9A2" w:rsidR="00DE3869" w:rsidRPr="00DC3FD8" w:rsidRDefault="00DE3869" w:rsidP="00137D1A">
      <w:pPr>
        <w:spacing w:line="300" w:lineRule="atLeast"/>
        <w:jc w:val="both"/>
        <w:rPr>
          <w:rFonts w:ascii="Calibri" w:hAnsi="Calibri" w:cs="Calibri"/>
          <w:sz w:val="20"/>
          <w:szCs w:val="20"/>
          <w:lang w:val="de-DE"/>
        </w:rPr>
      </w:pPr>
    </w:p>
    <w:p w14:paraId="489115A8" w14:textId="090F33F9" w:rsidR="00DE3869" w:rsidRDefault="00AE131A" w:rsidP="00137D1A">
      <w:pPr>
        <w:spacing w:line="300" w:lineRule="atLeast"/>
        <w:jc w:val="both"/>
        <w:rPr>
          <w:rFonts w:ascii="Calibri" w:hAnsi="Calibri" w:cs="Calibri"/>
          <w:sz w:val="20"/>
          <w:szCs w:val="20"/>
          <w:lang w:val="de-DE"/>
        </w:rPr>
      </w:pPr>
      <w:r w:rsidRPr="00DC3FD8">
        <w:rPr>
          <w:rFonts w:ascii="Calibri" w:hAnsi="Calibri" w:cs="Calibri"/>
          <w:sz w:val="20"/>
          <w:szCs w:val="20"/>
          <w:lang w:val="de-DE"/>
        </w:rPr>
        <w:t>Trotz dieser Herausforderungen hat sich Müller Transporte, eines der führenden Transportunternehmen Österreichs, entschlossen, sich im Bereich Elektromobilität zu engagieren</w:t>
      </w:r>
      <w:r w:rsidR="006C178E">
        <w:rPr>
          <w:rFonts w:ascii="Calibri" w:hAnsi="Calibri" w:cs="Calibri"/>
          <w:sz w:val="20"/>
          <w:szCs w:val="20"/>
          <w:lang w:val="de-DE"/>
        </w:rPr>
        <w:t xml:space="preserve">. Das Unternehmen startet Anfang Dezember 2022 </w:t>
      </w:r>
      <w:r w:rsidRPr="00DC3FD8">
        <w:rPr>
          <w:rFonts w:ascii="Calibri" w:hAnsi="Calibri" w:cs="Calibri"/>
          <w:sz w:val="20"/>
          <w:szCs w:val="20"/>
          <w:lang w:val="de-DE"/>
        </w:rPr>
        <w:t xml:space="preserve">ein </w:t>
      </w:r>
      <w:r w:rsidR="00F7302B">
        <w:rPr>
          <w:rFonts w:ascii="Calibri" w:hAnsi="Calibri" w:cs="Calibri"/>
          <w:sz w:val="20"/>
          <w:szCs w:val="20"/>
          <w:lang w:val="de-DE"/>
        </w:rPr>
        <w:t xml:space="preserve">erstes </w:t>
      </w:r>
      <w:r w:rsidRPr="00DC3FD8">
        <w:rPr>
          <w:rFonts w:ascii="Calibri" w:hAnsi="Calibri" w:cs="Calibri"/>
          <w:sz w:val="20"/>
          <w:szCs w:val="20"/>
          <w:lang w:val="de-DE"/>
        </w:rPr>
        <w:t>Pilotprojekt</w:t>
      </w:r>
      <w:r w:rsidR="006C178E">
        <w:rPr>
          <w:rFonts w:ascii="Calibri" w:hAnsi="Calibri" w:cs="Calibri"/>
          <w:sz w:val="20"/>
          <w:szCs w:val="20"/>
          <w:lang w:val="de-DE"/>
        </w:rPr>
        <w:t>, bei der erstmals eine</w:t>
      </w:r>
      <w:r w:rsidRPr="00DC3FD8">
        <w:rPr>
          <w:rFonts w:ascii="Calibri" w:hAnsi="Calibri" w:cs="Calibri"/>
          <w:sz w:val="20"/>
          <w:szCs w:val="20"/>
          <w:lang w:val="de-DE"/>
        </w:rPr>
        <w:t xml:space="preserve"> E-Zugmaschine </w:t>
      </w:r>
      <w:r w:rsidR="006C178E">
        <w:rPr>
          <w:rFonts w:ascii="Calibri" w:hAnsi="Calibri" w:cs="Calibri"/>
          <w:sz w:val="20"/>
          <w:szCs w:val="20"/>
          <w:lang w:val="de-DE"/>
        </w:rPr>
        <w:t xml:space="preserve">mit Auflieger </w:t>
      </w:r>
      <w:r w:rsidR="00F7302B">
        <w:rPr>
          <w:rFonts w:ascii="Calibri" w:hAnsi="Calibri" w:cs="Calibri"/>
          <w:sz w:val="20"/>
          <w:szCs w:val="20"/>
          <w:lang w:val="de-DE"/>
        </w:rPr>
        <w:t>eine Woche lang intensiv</w:t>
      </w:r>
      <w:r w:rsidR="006C178E">
        <w:rPr>
          <w:rFonts w:ascii="Calibri" w:hAnsi="Calibri" w:cs="Calibri"/>
          <w:sz w:val="20"/>
          <w:szCs w:val="20"/>
          <w:lang w:val="de-DE"/>
        </w:rPr>
        <w:t xml:space="preserve"> im Praxisbetrieb</w:t>
      </w:r>
      <w:r w:rsidR="003902E6">
        <w:rPr>
          <w:rFonts w:ascii="Calibri" w:hAnsi="Calibri" w:cs="Calibri"/>
          <w:sz w:val="20"/>
          <w:szCs w:val="20"/>
          <w:lang w:val="de-DE"/>
        </w:rPr>
        <w:t xml:space="preserve"> </w:t>
      </w:r>
      <w:r w:rsidR="006C178E">
        <w:rPr>
          <w:rFonts w:ascii="Calibri" w:hAnsi="Calibri" w:cs="Calibri"/>
          <w:sz w:val="20"/>
          <w:szCs w:val="20"/>
          <w:lang w:val="de-DE"/>
        </w:rPr>
        <w:t>zum Einsatz kommt.</w:t>
      </w:r>
    </w:p>
    <w:p w14:paraId="121BB491" w14:textId="4BEAE75B" w:rsidR="00AD5F0E" w:rsidRDefault="00AD5F0E" w:rsidP="00137D1A">
      <w:pPr>
        <w:spacing w:line="300" w:lineRule="atLeast"/>
        <w:jc w:val="both"/>
        <w:rPr>
          <w:rFonts w:ascii="Calibri" w:hAnsi="Calibri" w:cs="Calibri"/>
          <w:sz w:val="20"/>
          <w:szCs w:val="20"/>
          <w:lang w:val="de-DE"/>
        </w:rPr>
      </w:pPr>
    </w:p>
    <w:p w14:paraId="0DBA6F3E" w14:textId="3BA32B19" w:rsidR="00AD5F0E" w:rsidRDefault="00AD5F0E" w:rsidP="00137D1A">
      <w:pPr>
        <w:spacing w:line="300" w:lineRule="atLeast"/>
        <w:jc w:val="both"/>
        <w:rPr>
          <w:rFonts w:ascii="Calibri" w:hAnsi="Calibri" w:cs="Calibri"/>
          <w:sz w:val="20"/>
          <w:szCs w:val="20"/>
          <w:lang w:val="de-DE"/>
        </w:rPr>
      </w:pPr>
      <w:r>
        <w:rPr>
          <w:rFonts w:ascii="Calibri" w:hAnsi="Calibri" w:cs="Calibri"/>
          <w:sz w:val="20"/>
          <w:szCs w:val="20"/>
          <w:lang w:val="de-DE"/>
        </w:rPr>
        <w:t xml:space="preserve">Das auf Nachhaltigkeit in allen Geschäftsbereichen großen Wert legende </w:t>
      </w:r>
      <w:r w:rsidR="00012B16">
        <w:rPr>
          <w:rFonts w:ascii="Calibri" w:hAnsi="Calibri" w:cs="Calibri"/>
          <w:sz w:val="20"/>
          <w:szCs w:val="20"/>
          <w:lang w:val="de-DE"/>
        </w:rPr>
        <w:t>b</w:t>
      </w:r>
      <w:r w:rsidR="002B0F6E">
        <w:rPr>
          <w:rFonts w:ascii="Calibri" w:hAnsi="Calibri" w:cs="Calibri"/>
          <w:sz w:val="20"/>
          <w:szCs w:val="20"/>
          <w:lang w:val="de-DE"/>
        </w:rPr>
        <w:t>iopharma</w:t>
      </w:r>
      <w:r w:rsidR="00012B16">
        <w:rPr>
          <w:rFonts w:ascii="Calibri" w:hAnsi="Calibri" w:cs="Calibri"/>
          <w:sz w:val="20"/>
          <w:szCs w:val="20"/>
          <w:lang w:val="de-DE"/>
        </w:rPr>
        <w:t>zeutische U</w:t>
      </w:r>
      <w:r w:rsidR="002B0F6E">
        <w:rPr>
          <w:rFonts w:ascii="Calibri" w:hAnsi="Calibri" w:cs="Calibri"/>
          <w:sz w:val="20"/>
          <w:szCs w:val="20"/>
          <w:lang w:val="de-DE"/>
        </w:rPr>
        <w:t>nternehmen</w:t>
      </w:r>
      <w:r w:rsidR="003F1D5E">
        <w:rPr>
          <w:rFonts w:ascii="Calibri" w:hAnsi="Calibri" w:cs="Calibri"/>
          <w:sz w:val="20"/>
          <w:szCs w:val="20"/>
          <w:lang w:val="de-DE"/>
        </w:rPr>
        <w:t>,</w:t>
      </w:r>
      <w:r>
        <w:rPr>
          <w:rFonts w:ascii="Calibri" w:hAnsi="Calibri" w:cs="Calibri"/>
          <w:sz w:val="20"/>
          <w:szCs w:val="20"/>
          <w:lang w:val="de-DE"/>
        </w:rPr>
        <w:t xml:space="preserve"> Takeda, ein langjähriger Kunde von Müller Transporte, </w:t>
      </w:r>
      <w:r w:rsidR="00456CCE">
        <w:rPr>
          <w:rFonts w:ascii="Calibri" w:hAnsi="Calibri" w:cs="Calibri"/>
          <w:sz w:val="20"/>
          <w:szCs w:val="20"/>
          <w:lang w:val="de-DE"/>
        </w:rPr>
        <w:t xml:space="preserve">wird </w:t>
      </w:r>
      <w:r w:rsidR="003F1D5E">
        <w:rPr>
          <w:rFonts w:ascii="Calibri" w:hAnsi="Calibri" w:cs="Calibri"/>
          <w:sz w:val="20"/>
          <w:szCs w:val="20"/>
          <w:lang w:val="de-DE"/>
        </w:rPr>
        <w:t xml:space="preserve">der erste </w:t>
      </w:r>
      <w:r w:rsidR="00456CCE">
        <w:rPr>
          <w:rFonts w:ascii="Calibri" w:hAnsi="Calibri" w:cs="Calibri"/>
          <w:sz w:val="20"/>
          <w:szCs w:val="20"/>
          <w:lang w:val="de-DE"/>
        </w:rPr>
        <w:t>Partner in diesem Pilotprojekt. Der von Müller Transporte abgewickelte Werksverkehr</w:t>
      </w:r>
      <w:r w:rsidR="002B0F6E">
        <w:rPr>
          <w:rFonts w:ascii="Calibri" w:hAnsi="Calibri" w:cs="Calibri"/>
          <w:sz w:val="20"/>
          <w:szCs w:val="20"/>
          <w:lang w:val="de-DE"/>
        </w:rPr>
        <w:t xml:space="preserve"> für Arzneimittel</w:t>
      </w:r>
      <w:r w:rsidR="00012B16">
        <w:rPr>
          <w:rFonts w:ascii="Calibri" w:hAnsi="Calibri" w:cs="Calibri"/>
          <w:sz w:val="20"/>
          <w:szCs w:val="20"/>
          <w:lang w:val="de-DE"/>
        </w:rPr>
        <w:t xml:space="preserve"> und deren kühlungsbedürftige </w:t>
      </w:r>
      <w:r w:rsidR="00627936">
        <w:rPr>
          <w:rFonts w:ascii="Calibri" w:hAnsi="Calibri" w:cs="Calibri"/>
          <w:sz w:val="20"/>
          <w:szCs w:val="20"/>
          <w:lang w:val="de-DE"/>
        </w:rPr>
        <w:t>Rohstoffe</w:t>
      </w:r>
      <w:r w:rsidR="00456CCE">
        <w:rPr>
          <w:rFonts w:ascii="Calibri" w:hAnsi="Calibri" w:cs="Calibri"/>
          <w:sz w:val="20"/>
          <w:szCs w:val="20"/>
          <w:lang w:val="de-DE"/>
        </w:rPr>
        <w:t xml:space="preserve"> zwischen </w:t>
      </w:r>
      <w:r w:rsidR="003F1D5E">
        <w:rPr>
          <w:rFonts w:ascii="Calibri" w:hAnsi="Calibri" w:cs="Calibri"/>
          <w:sz w:val="20"/>
          <w:szCs w:val="20"/>
          <w:lang w:val="de-DE"/>
        </w:rPr>
        <w:t xml:space="preserve">den </w:t>
      </w:r>
      <w:r w:rsidR="00456CCE">
        <w:rPr>
          <w:rFonts w:ascii="Calibri" w:hAnsi="Calibri" w:cs="Calibri"/>
          <w:sz w:val="20"/>
          <w:szCs w:val="20"/>
          <w:lang w:val="de-DE"/>
        </w:rPr>
        <w:t xml:space="preserve">verschiedenen Takeda-Standorten in Wien und Umgebung wird </w:t>
      </w:r>
      <w:r w:rsidR="00F7302B">
        <w:rPr>
          <w:rFonts w:ascii="Calibri" w:hAnsi="Calibri" w:cs="Calibri"/>
          <w:sz w:val="20"/>
          <w:szCs w:val="20"/>
          <w:lang w:val="de-DE"/>
        </w:rPr>
        <w:t xml:space="preserve">eine Woche lang </w:t>
      </w:r>
      <w:r w:rsidR="00456CCE">
        <w:rPr>
          <w:rFonts w:ascii="Calibri" w:hAnsi="Calibri" w:cs="Calibri"/>
          <w:sz w:val="20"/>
          <w:szCs w:val="20"/>
          <w:lang w:val="de-DE"/>
        </w:rPr>
        <w:t>mit einem Sattelzug mit 100 Prozent Elektroantrieb durchgeführt.</w:t>
      </w:r>
      <w:r w:rsidR="003F1D5E">
        <w:rPr>
          <w:rFonts w:ascii="Calibri" w:hAnsi="Calibri" w:cs="Calibri"/>
          <w:sz w:val="20"/>
          <w:szCs w:val="20"/>
          <w:lang w:val="de-DE"/>
        </w:rPr>
        <w:t xml:space="preserve"> Das Zugfahrzeug für dieses Pilotprojekt stammt vom LKW-Hersteller DAF</w:t>
      </w:r>
      <w:r w:rsidR="00B17DF1">
        <w:rPr>
          <w:rFonts w:ascii="Calibri" w:hAnsi="Calibri" w:cs="Calibri"/>
          <w:sz w:val="20"/>
          <w:szCs w:val="20"/>
          <w:lang w:val="de-DE"/>
        </w:rPr>
        <w:t xml:space="preserve"> (Model</w:t>
      </w:r>
      <w:r w:rsidR="0022192A">
        <w:rPr>
          <w:rFonts w:ascii="Calibri" w:hAnsi="Calibri" w:cs="Calibri"/>
          <w:sz w:val="20"/>
          <w:szCs w:val="20"/>
          <w:lang w:val="de-DE"/>
        </w:rPr>
        <w:t>l</w:t>
      </w:r>
      <w:r w:rsidR="00B17DF1">
        <w:rPr>
          <w:rFonts w:ascii="Calibri" w:hAnsi="Calibri" w:cs="Calibri"/>
          <w:sz w:val="20"/>
          <w:szCs w:val="20"/>
          <w:lang w:val="de-DE"/>
        </w:rPr>
        <w:t xml:space="preserve">: </w:t>
      </w:r>
      <w:r w:rsidR="00891D60" w:rsidRPr="00891D60">
        <w:rPr>
          <w:rFonts w:ascii="Calibri" w:hAnsi="Calibri" w:cs="Calibri"/>
          <w:sz w:val="20"/>
          <w:szCs w:val="20"/>
          <w:lang w:val="de-DE"/>
        </w:rPr>
        <w:t>DAF CF Electric</w:t>
      </w:r>
      <w:r w:rsidR="00891D60">
        <w:rPr>
          <w:rFonts w:ascii="Calibri" w:hAnsi="Calibri" w:cs="Calibri"/>
          <w:sz w:val="20"/>
          <w:szCs w:val="20"/>
          <w:lang w:val="de-DE"/>
        </w:rPr>
        <w:t xml:space="preserve"> FT, Reichweite</w:t>
      </w:r>
      <w:r w:rsidR="00892D47">
        <w:rPr>
          <w:rFonts w:ascii="Calibri" w:hAnsi="Calibri" w:cs="Calibri"/>
          <w:sz w:val="20"/>
          <w:szCs w:val="20"/>
          <w:lang w:val="de-DE"/>
        </w:rPr>
        <w:t>:</w:t>
      </w:r>
      <w:r w:rsidR="00891D60">
        <w:rPr>
          <w:rFonts w:ascii="Calibri" w:hAnsi="Calibri" w:cs="Calibri"/>
          <w:sz w:val="20"/>
          <w:szCs w:val="20"/>
          <w:lang w:val="de-DE"/>
        </w:rPr>
        <w:t xml:space="preserve"> 200-220 km</w:t>
      </w:r>
      <w:r w:rsidR="00B17DF1">
        <w:rPr>
          <w:rFonts w:ascii="Calibri" w:hAnsi="Calibri" w:cs="Calibri"/>
          <w:sz w:val="20"/>
          <w:szCs w:val="20"/>
          <w:lang w:val="de-DE"/>
        </w:rPr>
        <w:t>)</w:t>
      </w:r>
      <w:r w:rsidR="003F1D5E">
        <w:rPr>
          <w:rFonts w:ascii="Calibri" w:hAnsi="Calibri" w:cs="Calibri"/>
          <w:sz w:val="20"/>
          <w:szCs w:val="20"/>
          <w:lang w:val="de-DE"/>
        </w:rPr>
        <w:t>.</w:t>
      </w:r>
    </w:p>
    <w:p w14:paraId="35E90D20" w14:textId="48A95F70" w:rsidR="003F1D5E" w:rsidRDefault="003F1D5E" w:rsidP="00137D1A">
      <w:pPr>
        <w:spacing w:line="300" w:lineRule="atLeast"/>
        <w:jc w:val="both"/>
        <w:rPr>
          <w:rFonts w:ascii="Calibri" w:hAnsi="Calibri" w:cs="Calibri"/>
          <w:sz w:val="20"/>
          <w:szCs w:val="20"/>
          <w:lang w:val="de-DE"/>
        </w:rPr>
      </w:pPr>
    </w:p>
    <w:p w14:paraId="07272132" w14:textId="2D81BEB4" w:rsidR="0092498A" w:rsidRDefault="006E425F" w:rsidP="00137D1A">
      <w:pPr>
        <w:spacing w:line="300" w:lineRule="atLeast"/>
        <w:jc w:val="both"/>
        <w:rPr>
          <w:rFonts w:ascii="Calibri" w:hAnsi="Calibri" w:cs="Calibri"/>
          <w:sz w:val="20"/>
          <w:szCs w:val="20"/>
          <w:lang w:val="de-DE"/>
        </w:rPr>
      </w:pPr>
      <w:r>
        <w:rPr>
          <w:rFonts w:ascii="Calibri" w:hAnsi="Calibri" w:cs="Calibri"/>
          <w:sz w:val="20"/>
          <w:szCs w:val="20"/>
          <w:lang w:val="de-DE"/>
        </w:rPr>
        <w:t xml:space="preserve">Dazu </w:t>
      </w:r>
      <w:r w:rsidRPr="00137D1A">
        <w:rPr>
          <w:rFonts w:ascii="Calibri" w:hAnsi="Calibri" w:cs="Calibri"/>
          <w:b/>
          <w:bCs/>
          <w:sz w:val="20"/>
          <w:szCs w:val="20"/>
          <w:lang w:val="de-DE"/>
        </w:rPr>
        <w:t>Fritz Müller</w:t>
      </w:r>
      <w:r>
        <w:rPr>
          <w:rFonts w:ascii="Calibri" w:hAnsi="Calibri" w:cs="Calibri"/>
          <w:sz w:val="20"/>
          <w:szCs w:val="20"/>
          <w:lang w:val="de-DE"/>
        </w:rPr>
        <w:t>, Geschäftsführer Müller Transporte: „</w:t>
      </w:r>
      <w:r w:rsidR="00103C1E">
        <w:rPr>
          <w:rFonts w:ascii="Calibri" w:hAnsi="Calibri" w:cs="Calibri"/>
          <w:sz w:val="20"/>
          <w:szCs w:val="20"/>
          <w:lang w:val="de-DE"/>
        </w:rPr>
        <w:t>Anders als man von Transportunternehmen annimmt,</w:t>
      </w:r>
      <w:r w:rsidR="00944720">
        <w:rPr>
          <w:rFonts w:ascii="Calibri" w:hAnsi="Calibri" w:cs="Calibri"/>
          <w:sz w:val="20"/>
          <w:szCs w:val="20"/>
          <w:lang w:val="de-DE"/>
        </w:rPr>
        <w:t xml:space="preserve"> </w:t>
      </w:r>
      <w:r w:rsidR="00103C1E">
        <w:rPr>
          <w:rFonts w:ascii="Calibri" w:hAnsi="Calibri" w:cs="Calibri"/>
          <w:sz w:val="20"/>
          <w:szCs w:val="20"/>
          <w:lang w:val="de-DE"/>
        </w:rPr>
        <w:t xml:space="preserve">investieren wir </w:t>
      </w:r>
      <w:r w:rsidR="00944720">
        <w:rPr>
          <w:rFonts w:ascii="Calibri" w:hAnsi="Calibri" w:cs="Calibri"/>
          <w:sz w:val="20"/>
          <w:szCs w:val="20"/>
          <w:lang w:val="de-DE"/>
        </w:rPr>
        <w:t>bereit</w:t>
      </w:r>
      <w:r w:rsidR="00C50815">
        <w:rPr>
          <w:rFonts w:ascii="Calibri" w:hAnsi="Calibri" w:cs="Calibri"/>
          <w:sz w:val="20"/>
          <w:szCs w:val="20"/>
          <w:lang w:val="de-DE"/>
        </w:rPr>
        <w:t>s</w:t>
      </w:r>
      <w:r w:rsidR="00944720">
        <w:rPr>
          <w:rFonts w:ascii="Calibri" w:hAnsi="Calibri" w:cs="Calibri"/>
          <w:sz w:val="20"/>
          <w:szCs w:val="20"/>
          <w:lang w:val="de-DE"/>
        </w:rPr>
        <w:t xml:space="preserve"> seit langem </w:t>
      </w:r>
      <w:r w:rsidR="00103C1E">
        <w:rPr>
          <w:rFonts w:ascii="Calibri" w:hAnsi="Calibri" w:cs="Calibri"/>
          <w:sz w:val="20"/>
          <w:szCs w:val="20"/>
          <w:lang w:val="de-DE"/>
        </w:rPr>
        <w:t xml:space="preserve">in vielen Bereichen unseres Unternehmens in Nachhaltigkeit und in den Einsatz von umweltfreundlichen Technologien. Unser neues Logistikzentrum in Wiener Neudorf wurde </w:t>
      </w:r>
      <w:r w:rsidR="00944720">
        <w:rPr>
          <w:rFonts w:ascii="Calibri" w:hAnsi="Calibri" w:cs="Calibri"/>
          <w:sz w:val="20"/>
          <w:szCs w:val="20"/>
          <w:lang w:val="de-DE"/>
        </w:rPr>
        <w:t>erst kürzlich</w:t>
      </w:r>
      <w:r w:rsidR="00103C1E">
        <w:rPr>
          <w:rFonts w:ascii="Calibri" w:hAnsi="Calibri" w:cs="Calibri"/>
          <w:sz w:val="20"/>
          <w:szCs w:val="20"/>
          <w:lang w:val="de-DE"/>
        </w:rPr>
        <w:t xml:space="preserve"> mit einer großen </w:t>
      </w:r>
      <w:proofErr w:type="spellStart"/>
      <w:r w:rsidR="00103C1E">
        <w:rPr>
          <w:rFonts w:ascii="Calibri" w:hAnsi="Calibri" w:cs="Calibri"/>
          <w:sz w:val="20"/>
          <w:szCs w:val="20"/>
          <w:lang w:val="de-DE"/>
        </w:rPr>
        <w:t>Auf</w:t>
      </w:r>
      <w:r w:rsidR="00F7302B">
        <w:rPr>
          <w:rFonts w:ascii="Calibri" w:hAnsi="Calibri" w:cs="Calibri"/>
          <w:sz w:val="20"/>
          <w:szCs w:val="20"/>
          <w:lang w:val="de-DE"/>
        </w:rPr>
        <w:t>d</w:t>
      </w:r>
      <w:r w:rsidR="00103C1E">
        <w:rPr>
          <w:rFonts w:ascii="Calibri" w:hAnsi="Calibri" w:cs="Calibri"/>
          <w:sz w:val="20"/>
          <w:szCs w:val="20"/>
          <w:lang w:val="de-DE"/>
        </w:rPr>
        <w:t>ach</w:t>
      </w:r>
      <w:proofErr w:type="spellEnd"/>
      <w:r w:rsidR="00103C1E">
        <w:rPr>
          <w:rFonts w:ascii="Calibri" w:hAnsi="Calibri" w:cs="Calibri"/>
          <w:sz w:val="20"/>
          <w:szCs w:val="20"/>
          <w:lang w:val="de-DE"/>
        </w:rPr>
        <w:t>-Photovoltaikanlage ausgestattet.</w:t>
      </w:r>
      <w:r w:rsidR="0092498A">
        <w:rPr>
          <w:rFonts w:ascii="Calibri" w:hAnsi="Calibri" w:cs="Calibri"/>
          <w:sz w:val="20"/>
          <w:szCs w:val="20"/>
          <w:lang w:val="de-DE"/>
        </w:rPr>
        <w:t>“</w:t>
      </w:r>
    </w:p>
    <w:p w14:paraId="0F6A0BAD" w14:textId="77777777" w:rsidR="0092498A" w:rsidRDefault="0092498A" w:rsidP="00137D1A">
      <w:pPr>
        <w:spacing w:line="300" w:lineRule="atLeast"/>
        <w:jc w:val="both"/>
        <w:rPr>
          <w:rFonts w:ascii="Calibri" w:hAnsi="Calibri" w:cs="Calibri"/>
          <w:sz w:val="20"/>
          <w:szCs w:val="20"/>
          <w:lang w:val="de-DE"/>
        </w:rPr>
      </w:pPr>
    </w:p>
    <w:p w14:paraId="24BF2B39" w14:textId="0FEB1C63" w:rsidR="003F1D5E" w:rsidRDefault="0092498A" w:rsidP="00137D1A">
      <w:pPr>
        <w:spacing w:line="300" w:lineRule="atLeast"/>
        <w:jc w:val="both"/>
        <w:rPr>
          <w:rFonts w:ascii="Calibri" w:hAnsi="Calibri" w:cs="Calibri"/>
          <w:sz w:val="20"/>
          <w:szCs w:val="20"/>
          <w:lang w:val="de-DE"/>
        </w:rPr>
      </w:pPr>
      <w:r>
        <w:rPr>
          <w:rFonts w:ascii="Calibri" w:hAnsi="Calibri" w:cs="Calibri"/>
          <w:sz w:val="20"/>
          <w:szCs w:val="20"/>
          <w:lang w:val="de-DE"/>
        </w:rPr>
        <w:lastRenderedPageBreak/>
        <w:t>„Gemeinsam mit Takeda</w:t>
      </w:r>
      <w:r w:rsidR="00103C1E">
        <w:rPr>
          <w:rFonts w:ascii="Calibri" w:hAnsi="Calibri" w:cs="Calibri"/>
          <w:sz w:val="20"/>
          <w:szCs w:val="20"/>
          <w:lang w:val="de-DE"/>
        </w:rPr>
        <w:t xml:space="preserve"> starten wir</w:t>
      </w:r>
      <w:r>
        <w:rPr>
          <w:rFonts w:ascii="Calibri" w:hAnsi="Calibri" w:cs="Calibri"/>
          <w:sz w:val="20"/>
          <w:szCs w:val="20"/>
          <w:lang w:val="de-DE"/>
        </w:rPr>
        <w:t xml:space="preserve"> jetzt</w:t>
      </w:r>
      <w:r w:rsidR="00103C1E">
        <w:rPr>
          <w:rFonts w:ascii="Calibri" w:hAnsi="Calibri" w:cs="Calibri"/>
          <w:sz w:val="20"/>
          <w:szCs w:val="20"/>
          <w:lang w:val="de-DE"/>
        </w:rPr>
        <w:t xml:space="preserve"> ein Pilotprojekt, mit dem wir </w:t>
      </w:r>
      <w:r>
        <w:rPr>
          <w:rFonts w:ascii="Calibri" w:hAnsi="Calibri" w:cs="Calibri"/>
          <w:sz w:val="20"/>
          <w:szCs w:val="20"/>
          <w:lang w:val="de-DE"/>
        </w:rPr>
        <w:t xml:space="preserve">erstmals </w:t>
      </w:r>
      <w:r w:rsidR="00103C1E">
        <w:rPr>
          <w:rFonts w:ascii="Calibri" w:hAnsi="Calibri" w:cs="Calibri"/>
          <w:sz w:val="20"/>
          <w:szCs w:val="20"/>
          <w:lang w:val="de-DE"/>
        </w:rPr>
        <w:t>den Einsatz von E-Mobilität bei Groß-LKW und Sattelzügen im Echtbetrieb testen</w:t>
      </w:r>
      <w:r>
        <w:rPr>
          <w:rFonts w:ascii="Calibri" w:hAnsi="Calibri" w:cs="Calibri"/>
          <w:sz w:val="20"/>
          <w:szCs w:val="20"/>
          <w:lang w:val="de-DE"/>
        </w:rPr>
        <w:t xml:space="preserve"> werden</w:t>
      </w:r>
      <w:r w:rsidR="00103C1E">
        <w:rPr>
          <w:rFonts w:ascii="Calibri" w:hAnsi="Calibri" w:cs="Calibri"/>
          <w:sz w:val="20"/>
          <w:szCs w:val="20"/>
          <w:lang w:val="de-DE"/>
        </w:rPr>
        <w:t xml:space="preserve">. Die daraus gewonnenen Erfahrungen auf der Kurzstrecke und im urbanen Bereich </w:t>
      </w:r>
      <w:r>
        <w:rPr>
          <w:rFonts w:ascii="Calibri" w:hAnsi="Calibri" w:cs="Calibri"/>
          <w:sz w:val="20"/>
          <w:szCs w:val="20"/>
          <w:lang w:val="de-DE"/>
        </w:rPr>
        <w:t xml:space="preserve">werden künftige Umstellungsschritte unserer eigenen Flotte maßgeblich beeinflussen und wichtige Informationen und </w:t>
      </w:r>
      <w:proofErr w:type="spellStart"/>
      <w:r>
        <w:rPr>
          <w:rFonts w:ascii="Calibri" w:hAnsi="Calibri" w:cs="Calibri"/>
          <w:sz w:val="20"/>
          <w:szCs w:val="20"/>
          <w:lang w:val="de-DE"/>
        </w:rPr>
        <w:t>Learnings</w:t>
      </w:r>
      <w:proofErr w:type="spellEnd"/>
      <w:r>
        <w:rPr>
          <w:rFonts w:ascii="Calibri" w:hAnsi="Calibri" w:cs="Calibri"/>
          <w:sz w:val="20"/>
          <w:szCs w:val="20"/>
          <w:lang w:val="de-DE"/>
        </w:rPr>
        <w:t xml:space="preserve"> für </w:t>
      </w:r>
      <w:r w:rsidR="00C631EF">
        <w:rPr>
          <w:rFonts w:ascii="Calibri" w:hAnsi="Calibri" w:cs="Calibri"/>
          <w:sz w:val="20"/>
          <w:szCs w:val="20"/>
          <w:lang w:val="de-DE"/>
        </w:rPr>
        <w:t xml:space="preserve">unsere Kunden, </w:t>
      </w:r>
      <w:r w:rsidR="003822D4">
        <w:rPr>
          <w:rFonts w:ascii="Calibri" w:hAnsi="Calibri" w:cs="Calibri"/>
          <w:sz w:val="20"/>
          <w:szCs w:val="20"/>
          <w:lang w:val="de-DE"/>
        </w:rPr>
        <w:t xml:space="preserve">den </w:t>
      </w:r>
      <w:r w:rsidR="00C631EF">
        <w:rPr>
          <w:rFonts w:ascii="Calibri" w:hAnsi="Calibri" w:cs="Calibri"/>
          <w:sz w:val="20"/>
          <w:szCs w:val="20"/>
          <w:lang w:val="de-DE"/>
        </w:rPr>
        <w:t>LKW-</w:t>
      </w:r>
      <w:r w:rsidR="003822D4">
        <w:rPr>
          <w:rFonts w:ascii="Calibri" w:hAnsi="Calibri" w:cs="Calibri"/>
          <w:sz w:val="20"/>
          <w:szCs w:val="20"/>
          <w:lang w:val="de-DE"/>
        </w:rPr>
        <w:t xml:space="preserve">Hersteller </w:t>
      </w:r>
      <w:r w:rsidR="00C631EF">
        <w:rPr>
          <w:rFonts w:ascii="Calibri" w:hAnsi="Calibri" w:cs="Calibri"/>
          <w:sz w:val="20"/>
          <w:szCs w:val="20"/>
          <w:lang w:val="de-DE"/>
        </w:rPr>
        <w:t xml:space="preserve">DAF </w:t>
      </w:r>
      <w:r w:rsidR="003822D4">
        <w:rPr>
          <w:rFonts w:ascii="Calibri" w:hAnsi="Calibri" w:cs="Calibri"/>
          <w:sz w:val="20"/>
          <w:szCs w:val="20"/>
          <w:lang w:val="de-DE"/>
        </w:rPr>
        <w:t xml:space="preserve">und </w:t>
      </w:r>
      <w:r>
        <w:rPr>
          <w:rFonts w:ascii="Calibri" w:hAnsi="Calibri" w:cs="Calibri"/>
          <w:sz w:val="20"/>
          <w:szCs w:val="20"/>
          <w:lang w:val="de-DE"/>
        </w:rPr>
        <w:t>die gesamte Logistik-Branche bringen“</w:t>
      </w:r>
      <w:r w:rsidR="00B17DF1">
        <w:rPr>
          <w:rFonts w:ascii="Calibri" w:hAnsi="Calibri" w:cs="Calibri"/>
          <w:sz w:val="20"/>
          <w:szCs w:val="20"/>
          <w:lang w:val="de-DE"/>
        </w:rPr>
        <w:t>, so Müller weiter.</w:t>
      </w:r>
    </w:p>
    <w:p w14:paraId="0A5F4CC3" w14:textId="77777777" w:rsidR="00F7302B" w:rsidRDefault="00F7302B" w:rsidP="00137D1A">
      <w:pPr>
        <w:spacing w:line="300" w:lineRule="atLeast"/>
        <w:jc w:val="both"/>
        <w:rPr>
          <w:rFonts w:ascii="Calibri" w:hAnsi="Calibri" w:cs="Calibri"/>
          <w:sz w:val="20"/>
          <w:szCs w:val="20"/>
          <w:lang w:val="de-DE"/>
        </w:rPr>
      </w:pPr>
    </w:p>
    <w:p w14:paraId="4782E065" w14:textId="0C8B4555" w:rsidR="00456CCE" w:rsidRDefault="002B0F6E" w:rsidP="00137D1A">
      <w:pPr>
        <w:spacing w:line="300" w:lineRule="atLeast"/>
        <w:jc w:val="both"/>
        <w:rPr>
          <w:rFonts w:ascii="Calibri" w:hAnsi="Calibri" w:cs="Calibri"/>
          <w:sz w:val="20"/>
          <w:szCs w:val="20"/>
          <w:lang w:val="de-DE"/>
        </w:rPr>
      </w:pPr>
      <w:r w:rsidRPr="00137D1A">
        <w:rPr>
          <w:rFonts w:ascii="Calibri" w:hAnsi="Calibri" w:cs="Calibri"/>
          <w:b/>
          <w:bCs/>
          <w:sz w:val="20"/>
          <w:szCs w:val="20"/>
          <w:lang w:val="de-DE"/>
        </w:rPr>
        <w:t>Karl-Heinz Hofbauer</w:t>
      </w:r>
      <w:r>
        <w:rPr>
          <w:rFonts w:ascii="Calibri" w:hAnsi="Calibri" w:cs="Calibri"/>
          <w:sz w:val="20"/>
          <w:szCs w:val="20"/>
          <w:lang w:val="de-DE"/>
        </w:rPr>
        <w:t xml:space="preserve">, </w:t>
      </w:r>
      <w:r w:rsidR="002B5B69">
        <w:rPr>
          <w:rFonts w:ascii="Calibri" w:hAnsi="Calibri" w:cs="Calibri"/>
          <w:sz w:val="20"/>
          <w:szCs w:val="20"/>
          <w:lang w:val="de-DE"/>
        </w:rPr>
        <w:t xml:space="preserve">Vorstand der Takeda Manufacturing Austria AG und Leiter </w:t>
      </w:r>
      <w:r>
        <w:rPr>
          <w:rFonts w:ascii="Calibri" w:hAnsi="Calibri" w:cs="Calibri"/>
          <w:sz w:val="20"/>
          <w:szCs w:val="20"/>
          <w:lang w:val="de-DE"/>
        </w:rPr>
        <w:t xml:space="preserve">der </w:t>
      </w:r>
      <w:r w:rsidR="00F676D0">
        <w:rPr>
          <w:rFonts w:ascii="Calibri" w:hAnsi="Calibri" w:cs="Calibri"/>
          <w:sz w:val="20"/>
          <w:szCs w:val="20"/>
          <w:lang w:val="de-DE"/>
        </w:rPr>
        <w:t>Takeda</w:t>
      </w:r>
      <w:r>
        <w:rPr>
          <w:rFonts w:ascii="Calibri" w:hAnsi="Calibri" w:cs="Calibri"/>
          <w:sz w:val="20"/>
          <w:szCs w:val="20"/>
          <w:lang w:val="de-DE"/>
        </w:rPr>
        <w:t>-Produktionsstätten</w:t>
      </w:r>
      <w:r w:rsidR="00F676D0">
        <w:rPr>
          <w:rFonts w:ascii="Calibri" w:hAnsi="Calibri" w:cs="Calibri"/>
          <w:sz w:val="20"/>
          <w:szCs w:val="20"/>
          <w:lang w:val="de-DE"/>
        </w:rPr>
        <w:t xml:space="preserve"> </w:t>
      </w:r>
      <w:r>
        <w:rPr>
          <w:rFonts w:ascii="Calibri" w:hAnsi="Calibri" w:cs="Calibri"/>
          <w:sz w:val="20"/>
          <w:szCs w:val="20"/>
          <w:lang w:val="de-DE"/>
        </w:rPr>
        <w:t>in Wien</w:t>
      </w:r>
      <w:r w:rsidR="00012B16">
        <w:rPr>
          <w:rFonts w:ascii="Calibri" w:hAnsi="Calibri" w:cs="Calibri"/>
          <w:sz w:val="20"/>
          <w:szCs w:val="20"/>
          <w:lang w:val="de-DE"/>
        </w:rPr>
        <w:t xml:space="preserve"> erklärt</w:t>
      </w:r>
      <w:r w:rsidR="00F676D0">
        <w:rPr>
          <w:rFonts w:ascii="Calibri" w:hAnsi="Calibri" w:cs="Calibri"/>
          <w:sz w:val="20"/>
          <w:szCs w:val="20"/>
          <w:lang w:val="de-DE"/>
        </w:rPr>
        <w:t>: „</w:t>
      </w:r>
      <w:r w:rsidR="002315EA">
        <w:rPr>
          <w:rFonts w:ascii="Calibri" w:hAnsi="Calibri" w:cs="Calibri"/>
          <w:sz w:val="20"/>
          <w:szCs w:val="20"/>
          <w:lang w:val="de-DE"/>
        </w:rPr>
        <w:t xml:space="preserve">Als Müller Transporte an uns mit der Idee herangetreten ist, </w:t>
      </w:r>
      <w:r w:rsidR="00BF3961">
        <w:rPr>
          <w:rFonts w:ascii="Calibri" w:hAnsi="Calibri" w:cs="Calibri"/>
          <w:sz w:val="20"/>
          <w:szCs w:val="20"/>
          <w:lang w:val="de-DE"/>
        </w:rPr>
        <w:t>den LKW-Pendelverkehr</w:t>
      </w:r>
      <w:r w:rsidR="00012B16">
        <w:rPr>
          <w:rFonts w:ascii="Calibri" w:hAnsi="Calibri" w:cs="Calibri"/>
          <w:sz w:val="20"/>
          <w:szCs w:val="20"/>
          <w:lang w:val="de-DE"/>
        </w:rPr>
        <w:t xml:space="preserve"> für die Arzneimittelproduktion</w:t>
      </w:r>
      <w:r w:rsidR="00BF3961">
        <w:rPr>
          <w:rFonts w:ascii="Calibri" w:hAnsi="Calibri" w:cs="Calibri"/>
          <w:sz w:val="20"/>
          <w:szCs w:val="20"/>
          <w:lang w:val="de-DE"/>
        </w:rPr>
        <w:t xml:space="preserve"> zwischen unseren Standorten im Raum Wien </w:t>
      </w:r>
      <w:r w:rsidR="00B4693E">
        <w:rPr>
          <w:rFonts w:ascii="Calibri" w:hAnsi="Calibri" w:cs="Calibri"/>
          <w:sz w:val="20"/>
          <w:szCs w:val="20"/>
          <w:lang w:val="de-DE"/>
        </w:rPr>
        <w:t>mit E-LKW zu testen</w:t>
      </w:r>
      <w:r w:rsidR="00BF3961">
        <w:rPr>
          <w:rFonts w:ascii="Calibri" w:hAnsi="Calibri" w:cs="Calibri"/>
          <w:sz w:val="20"/>
          <w:szCs w:val="20"/>
          <w:lang w:val="de-DE"/>
        </w:rPr>
        <w:t xml:space="preserve">, mussten wir nicht lange </w:t>
      </w:r>
      <w:r w:rsidR="002B5B69">
        <w:rPr>
          <w:rFonts w:ascii="Calibri" w:hAnsi="Calibri" w:cs="Calibri"/>
          <w:sz w:val="20"/>
          <w:szCs w:val="20"/>
          <w:lang w:val="de-DE"/>
        </w:rPr>
        <w:t>überlegen</w:t>
      </w:r>
      <w:r w:rsidR="00BF3961">
        <w:rPr>
          <w:rFonts w:ascii="Calibri" w:hAnsi="Calibri" w:cs="Calibri"/>
          <w:sz w:val="20"/>
          <w:szCs w:val="20"/>
          <w:lang w:val="de-DE"/>
        </w:rPr>
        <w:t xml:space="preserve">. </w:t>
      </w:r>
      <w:r w:rsidR="000C2498" w:rsidRPr="000C2498">
        <w:rPr>
          <w:rFonts w:ascii="Calibri" w:hAnsi="Calibri" w:cs="Calibri"/>
          <w:sz w:val="20"/>
          <w:szCs w:val="20"/>
          <w:lang w:val="de-DE"/>
        </w:rPr>
        <w:t>Wir sehen dieses Projekt als weitere Chance für mehr Nachhaltigkeit und stellen zukünftig für den Routinebetrieb die dafür notwendige LKW-Ladeinfrastruktur an unseren Standorten zur Verfügung.</w:t>
      </w:r>
      <w:r w:rsidR="00BF3961">
        <w:rPr>
          <w:rFonts w:ascii="Calibri" w:hAnsi="Calibri" w:cs="Calibri"/>
          <w:sz w:val="20"/>
          <w:szCs w:val="20"/>
          <w:lang w:val="de-DE"/>
        </w:rPr>
        <w:t xml:space="preserve"> Durch </w:t>
      </w:r>
      <w:r w:rsidR="00C455A6">
        <w:rPr>
          <w:rFonts w:ascii="Calibri" w:hAnsi="Calibri" w:cs="Calibri"/>
          <w:sz w:val="20"/>
          <w:szCs w:val="20"/>
          <w:lang w:val="de-DE"/>
        </w:rPr>
        <w:t xml:space="preserve">groß angelegte und lokale Projekte, wie </w:t>
      </w:r>
      <w:r w:rsidR="00BF3961">
        <w:rPr>
          <w:rFonts w:ascii="Calibri" w:hAnsi="Calibri" w:cs="Calibri"/>
          <w:sz w:val="20"/>
          <w:szCs w:val="20"/>
          <w:lang w:val="de-DE"/>
        </w:rPr>
        <w:t xml:space="preserve">den Einsatz von </w:t>
      </w:r>
      <w:r w:rsidR="00BF3961" w:rsidRPr="00BF3961">
        <w:rPr>
          <w:rFonts w:ascii="Calibri" w:hAnsi="Calibri" w:cs="Calibri"/>
          <w:sz w:val="20"/>
          <w:szCs w:val="20"/>
          <w:lang w:val="de-DE"/>
        </w:rPr>
        <w:t>Biogas, energieoptimierte Kältetechnik, Rückgewinnung von Prozessabwärme und Stromgewinnung mittels Photovoltaik-Anlagen</w:t>
      </w:r>
      <w:r w:rsidR="004A04DF">
        <w:rPr>
          <w:rFonts w:ascii="Calibri" w:hAnsi="Calibri" w:cs="Calibri"/>
          <w:sz w:val="20"/>
          <w:szCs w:val="20"/>
          <w:lang w:val="de-DE"/>
        </w:rPr>
        <w:t>,</w:t>
      </w:r>
      <w:r w:rsidR="00BF3961">
        <w:rPr>
          <w:rFonts w:ascii="Calibri" w:hAnsi="Calibri" w:cs="Calibri"/>
          <w:sz w:val="20"/>
          <w:szCs w:val="20"/>
          <w:lang w:val="de-DE"/>
        </w:rPr>
        <w:t xml:space="preserve"> haben wir </w:t>
      </w:r>
      <w:r w:rsidR="004A04DF">
        <w:rPr>
          <w:rFonts w:ascii="Calibri" w:hAnsi="Calibri" w:cs="Calibri"/>
          <w:sz w:val="20"/>
          <w:szCs w:val="20"/>
          <w:lang w:val="de-DE"/>
        </w:rPr>
        <w:t>bei Takeda</w:t>
      </w:r>
      <w:r w:rsidR="00DD7019">
        <w:rPr>
          <w:rFonts w:ascii="Calibri" w:hAnsi="Calibri" w:cs="Calibri"/>
          <w:sz w:val="20"/>
          <w:szCs w:val="20"/>
          <w:lang w:val="de-DE"/>
        </w:rPr>
        <w:t xml:space="preserve"> bereits</w:t>
      </w:r>
      <w:r w:rsidR="00BF3961">
        <w:rPr>
          <w:rFonts w:ascii="Calibri" w:hAnsi="Calibri" w:cs="Calibri"/>
          <w:sz w:val="20"/>
          <w:szCs w:val="20"/>
          <w:lang w:val="de-DE"/>
        </w:rPr>
        <w:t xml:space="preserve"> 2020 </w:t>
      </w:r>
      <w:r w:rsidR="002B5B69">
        <w:rPr>
          <w:rFonts w:ascii="Calibri" w:hAnsi="Calibri" w:cs="Calibri"/>
          <w:sz w:val="20"/>
          <w:szCs w:val="20"/>
          <w:lang w:val="de-DE"/>
        </w:rPr>
        <w:t xml:space="preserve">die </w:t>
      </w:r>
      <w:r w:rsidR="00BF3961">
        <w:rPr>
          <w:rFonts w:ascii="Calibri" w:hAnsi="Calibri" w:cs="Calibri"/>
          <w:sz w:val="20"/>
          <w:szCs w:val="20"/>
          <w:lang w:val="de-DE"/>
        </w:rPr>
        <w:t>CO</w:t>
      </w:r>
      <w:r w:rsidR="00BF3961" w:rsidRPr="00DD7019">
        <w:rPr>
          <w:rFonts w:ascii="Calibri" w:hAnsi="Calibri" w:cs="Calibri"/>
          <w:sz w:val="20"/>
          <w:szCs w:val="20"/>
          <w:vertAlign w:val="subscript"/>
          <w:lang w:val="de-DE"/>
        </w:rPr>
        <w:t>2</w:t>
      </w:r>
      <w:r w:rsidR="00BF3961">
        <w:rPr>
          <w:rFonts w:ascii="Calibri" w:hAnsi="Calibri" w:cs="Calibri"/>
          <w:sz w:val="20"/>
          <w:szCs w:val="20"/>
          <w:lang w:val="de-DE"/>
        </w:rPr>
        <w:t>-Neutralität erreicht</w:t>
      </w:r>
      <w:r w:rsidR="00627936">
        <w:rPr>
          <w:rFonts w:ascii="Calibri" w:hAnsi="Calibri" w:cs="Calibri"/>
          <w:sz w:val="20"/>
          <w:szCs w:val="20"/>
          <w:lang w:val="de-DE"/>
        </w:rPr>
        <w:t xml:space="preserve"> und st</w:t>
      </w:r>
      <w:r w:rsidR="002B5B69">
        <w:rPr>
          <w:rFonts w:ascii="Calibri" w:hAnsi="Calibri" w:cs="Calibri"/>
          <w:sz w:val="20"/>
          <w:szCs w:val="20"/>
          <w:lang w:val="de-DE"/>
        </w:rPr>
        <w:t>r</w:t>
      </w:r>
      <w:r w:rsidR="00627936">
        <w:rPr>
          <w:rFonts w:ascii="Calibri" w:hAnsi="Calibri" w:cs="Calibri"/>
          <w:sz w:val="20"/>
          <w:szCs w:val="20"/>
          <w:lang w:val="de-DE"/>
        </w:rPr>
        <w:t>eben jetzt die CO</w:t>
      </w:r>
      <w:r w:rsidR="00627936" w:rsidRPr="002B5B69">
        <w:rPr>
          <w:rFonts w:ascii="Calibri" w:hAnsi="Calibri" w:cs="Calibri"/>
          <w:sz w:val="20"/>
          <w:szCs w:val="20"/>
          <w:vertAlign w:val="subscript"/>
          <w:lang w:val="de-DE"/>
        </w:rPr>
        <w:t>2</w:t>
      </w:r>
      <w:r w:rsidR="00627936">
        <w:rPr>
          <w:rFonts w:ascii="Calibri" w:hAnsi="Calibri" w:cs="Calibri"/>
          <w:sz w:val="20"/>
          <w:szCs w:val="20"/>
          <w:lang w:val="de-DE"/>
        </w:rPr>
        <w:t xml:space="preserve">-Emissionsfreiheit </w:t>
      </w:r>
      <w:r w:rsidR="002B5B69">
        <w:rPr>
          <w:rFonts w:ascii="Calibri" w:hAnsi="Calibri" w:cs="Calibri"/>
          <w:sz w:val="20"/>
          <w:szCs w:val="20"/>
          <w:lang w:val="de-DE"/>
        </w:rPr>
        <w:t xml:space="preserve">an unseren Standorten </w:t>
      </w:r>
      <w:r w:rsidR="00627936">
        <w:rPr>
          <w:rFonts w:ascii="Calibri" w:hAnsi="Calibri" w:cs="Calibri"/>
          <w:sz w:val="20"/>
          <w:szCs w:val="20"/>
          <w:lang w:val="de-DE"/>
        </w:rPr>
        <w:t>als nächstes großes Nachhaltigkeitsziel an</w:t>
      </w:r>
      <w:r w:rsidR="00BF3961">
        <w:rPr>
          <w:rFonts w:ascii="Calibri" w:hAnsi="Calibri" w:cs="Calibri"/>
          <w:sz w:val="20"/>
          <w:szCs w:val="20"/>
          <w:lang w:val="de-DE"/>
        </w:rPr>
        <w:t>. Der Einsatz von E-LKW bei unseren Dienstleistern im Bereich Transport und Logistik</w:t>
      </w:r>
      <w:r w:rsidR="00DD7019">
        <w:rPr>
          <w:rFonts w:ascii="Calibri" w:hAnsi="Calibri" w:cs="Calibri"/>
          <w:sz w:val="20"/>
          <w:szCs w:val="20"/>
          <w:lang w:val="de-DE"/>
        </w:rPr>
        <w:t xml:space="preserve"> </w:t>
      </w:r>
      <w:r w:rsidR="002B5B69">
        <w:rPr>
          <w:rFonts w:ascii="Calibri" w:hAnsi="Calibri" w:cs="Calibri"/>
          <w:sz w:val="20"/>
          <w:szCs w:val="20"/>
          <w:lang w:val="de-DE"/>
        </w:rPr>
        <w:t xml:space="preserve">wird </w:t>
      </w:r>
      <w:r w:rsidR="00B4693E">
        <w:rPr>
          <w:rFonts w:ascii="Calibri" w:hAnsi="Calibri" w:cs="Calibri"/>
          <w:sz w:val="20"/>
          <w:szCs w:val="20"/>
          <w:lang w:val="de-DE"/>
        </w:rPr>
        <w:t xml:space="preserve">unseren </w:t>
      </w:r>
      <w:r w:rsidR="00DD7019">
        <w:rPr>
          <w:rFonts w:ascii="Calibri" w:hAnsi="Calibri" w:cs="Calibri"/>
          <w:sz w:val="20"/>
          <w:szCs w:val="20"/>
          <w:lang w:val="de-DE"/>
        </w:rPr>
        <w:t>direkten und indirekten Beitrag zum Klimaschutz weiter</w:t>
      </w:r>
      <w:r w:rsidR="00B4693E">
        <w:rPr>
          <w:rFonts w:ascii="Calibri" w:hAnsi="Calibri" w:cs="Calibri"/>
          <w:sz w:val="20"/>
          <w:szCs w:val="20"/>
          <w:lang w:val="de-DE"/>
        </w:rPr>
        <w:t xml:space="preserve"> verbessern</w:t>
      </w:r>
      <w:r w:rsidR="00DD7019">
        <w:rPr>
          <w:rFonts w:ascii="Calibri" w:hAnsi="Calibri" w:cs="Calibri"/>
          <w:sz w:val="20"/>
          <w:szCs w:val="20"/>
          <w:lang w:val="de-DE"/>
        </w:rPr>
        <w:t>.“</w:t>
      </w:r>
    </w:p>
    <w:p w14:paraId="7E4BFC4D" w14:textId="77777777" w:rsidR="00456CCE" w:rsidRDefault="00456CCE" w:rsidP="00137D1A">
      <w:pPr>
        <w:spacing w:line="300" w:lineRule="atLeast"/>
        <w:jc w:val="both"/>
        <w:rPr>
          <w:rFonts w:ascii="Calibri" w:hAnsi="Calibri" w:cs="Calibri"/>
          <w:sz w:val="20"/>
          <w:szCs w:val="20"/>
          <w:lang w:val="de-DE"/>
        </w:rPr>
      </w:pPr>
    </w:p>
    <w:p w14:paraId="13BEE157" w14:textId="076E2929" w:rsidR="007B62F2" w:rsidRPr="00DC3FD8" w:rsidRDefault="007B62F2" w:rsidP="00137D1A">
      <w:pPr>
        <w:spacing w:line="300" w:lineRule="atLeast"/>
        <w:jc w:val="both"/>
        <w:rPr>
          <w:rFonts w:ascii="Calibri" w:hAnsi="Calibri" w:cs="Calibri"/>
          <w:b/>
          <w:bCs/>
          <w:sz w:val="20"/>
          <w:szCs w:val="20"/>
        </w:rPr>
      </w:pPr>
      <w:r w:rsidRPr="00DC3FD8">
        <w:rPr>
          <w:rFonts w:ascii="Calibri" w:hAnsi="Calibri" w:cs="Calibri"/>
          <w:b/>
          <w:bCs/>
          <w:sz w:val="20"/>
          <w:szCs w:val="20"/>
        </w:rPr>
        <w:t>Über die Müller Transporte</w:t>
      </w:r>
      <w:r w:rsidR="00036E53" w:rsidRPr="00DC3FD8">
        <w:rPr>
          <w:rFonts w:ascii="Calibri" w:hAnsi="Calibri" w:cs="Calibri"/>
          <w:b/>
          <w:bCs/>
          <w:sz w:val="20"/>
          <w:szCs w:val="20"/>
        </w:rPr>
        <w:t>-</w:t>
      </w:r>
      <w:r w:rsidRPr="00DC3FD8">
        <w:rPr>
          <w:rFonts w:ascii="Calibri" w:hAnsi="Calibri" w:cs="Calibri"/>
          <w:b/>
          <w:bCs/>
          <w:sz w:val="20"/>
          <w:szCs w:val="20"/>
        </w:rPr>
        <w:t>Gruppe – www.muellertransporte.at</w:t>
      </w:r>
    </w:p>
    <w:p w14:paraId="52FF1E0F" w14:textId="1AFF734C" w:rsidR="000C3991" w:rsidRPr="00DC3FD8" w:rsidRDefault="007B62F2" w:rsidP="00137D1A">
      <w:pPr>
        <w:spacing w:line="300" w:lineRule="atLeast"/>
        <w:jc w:val="both"/>
        <w:rPr>
          <w:rFonts w:ascii="Calibri" w:hAnsi="Calibri" w:cs="Calibri"/>
          <w:sz w:val="20"/>
          <w:szCs w:val="20"/>
        </w:rPr>
      </w:pPr>
      <w:r w:rsidRPr="00DC3FD8">
        <w:rPr>
          <w:rFonts w:ascii="Calibri" w:hAnsi="Calibri" w:cs="Calibri"/>
          <w:sz w:val="20"/>
          <w:szCs w:val="20"/>
        </w:rPr>
        <w:t xml:space="preserve">Müller Transporte zählt zu Österreichs führenden Transportunternehmen im Bereich temperaturgeführte Ladungen und wurde 1959 gegründet. Das Unternehmen hat seinen Hauptsitz in Wiener Neudorf (NÖ) am Stadtrand von Wien. An seinen vier Firmenstandorten in Österreich und dem benachbarten Ausland beschäftigt das Unternehmen </w:t>
      </w:r>
      <w:r w:rsidR="00CD00B9" w:rsidRPr="00DC3FD8">
        <w:rPr>
          <w:rFonts w:ascii="Calibri" w:hAnsi="Calibri" w:cs="Calibri"/>
          <w:sz w:val="20"/>
          <w:szCs w:val="20"/>
        </w:rPr>
        <w:t>700</w:t>
      </w:r>
      <w:r w:rsidRPr="00DC3FD8">
        <w:rPr>
          <w:rFonts w:ascii="Calibri" w:hAnsi="Calibri" w:cs="Calibri"/>
          <w:sz w:val="20"/>
          <w:szCs w:val="20"/>
        </w:rPr>
        <w:t xml:space="preserve"> Mitarbeiterinnen und Mitarbeiter. </w:t>
      </w:r>
      <w:r w:rsidR="000C3991" w:rsidRPr="00DC3FD8">
        <w:rPr>
          <w:rFonts w:ascii="Calibri" w:hAnsi="Calibri" w:cs="Calibri"/>
          <w:sz w:val="20"/>
          <w:szCs w:val="20"/>
        </w:rPr>
        <w:t>Im Geschäftsjahr 2021/2022 wurde in der Gruppe ein Umsatz von über 100 Millionen Euro erwirtschaftet.</w:t>
      </w:r>
    </w:p>
    <w:p w14:paraId="65858793" w14:textId="54F6F563" w:rsidR="000C3991" w:rsidRPr="00DC3FD8" w:rsidRDefault="007B62F2" w:rsidP="00137D1A">
      <w:pPr>
        <w:spacing w:line="300" w:lineRule="atLeast"/>
        <w:jc w:val="both"/>
        <w:rPr>
          <w:rFonts w:ascii="Calibri" w:hAnsi="Calibri" w:cs="Calibri"/>
          <w:sz w:val="20"/>
          <w:szCs w:val="20"/>
        </w:rPr>
      </w:pPr>
      <w:r w:rsidRPr="00DC3FD8">
        <w:rPr>
          <w:rFonts w:ascii="Calibri" w:hAnsi="Calibri" w:cs="Calibri"/>
          <w:sz w:val="20"/>
          <w:szCs w:val="20"/>
        </w:rPr>
        <w:t>Müller Transporte trägt seit über 60 Jahren täglich zum reibungslosen Ablauf im Wirtschaftsleben und zur Verfügbarkeit von Waren bei. Transportiert werden vorwiegend Lebensmittel, Obst und Gemüse sowie weitere Produkte, bei denen eine temperierte Lagerung sowie Genauigkeit und Hygiene auf dem Transportweg für Hersteller und Endverbraucher entscheidend sind.</w:t>
      </w:r>
    </w:p>
    <w:p w14:paraId="1CD78938" w14:textId="166F712E" w:rsidR="007B62F2" w:rsidRDefault="007B62F2" w:rsidP="00137D1A">
      <w:pPr>
        <w:spacing w:line="300" w:lineRule="atLeast"/>
        <w:jc w:val="both"/>
        <w:rPr>
          <w:rFonts w:ascii="Calibri" w:hAnsi="Calibri" w:cs="Calibri"/>
          <w:sz w:val="20"/>
          <w:szCs w:val="20"/>
        </w:rPr>
      </w:pPr>
      <w:r w:rsidRPr="00DC3FD8">
        <w:rPr>
          <w:rFonts w:ascii="Calibri" w:hAnsi="Calibri" w:cs="Calibri"/>
          <w:sz w:val="20"/>
          <w:szCs w:val="20"/>
        </w:rPr>
        <w:t>Müller Transporte zählt bei temperaturgeführten Transporten zu den leistungsstärksten Logistik-Dienstleistern in Zentraleuropa und verfügt über eigene Kühl- und Lagerhallen. Neben dem Stammsitz in Wiener Neudorf verfügt das Unternehmen über Niederlassungen in Wien, Kalsdorf (</w:t>
      </w:r>
      <w:proofErr w:type="spellStart"/>
      <w:r w:rsidRPr="00DC3FD8">
        <w:rPr>
          <w:rFonts w:ascii="Calibri" w:hAnsi="Calibri" w:cs="Calibri"/>
          <w:sz w:val="20"/>
          <w:szCs w:val="20"/>
        </w:rPr>
        <w:t>Stmk</w:t>
      </w:r>
      <w:proofErr w:type="spellEnd"/>
      <w:r w:rsidRPr="00DC3FD8">
        <w:rPr>
          <w:rFonts w:ascii="Calibri" w:hAnsi="Calibri" w:cs="Calibri"/>
          <w:sz w:val="20"/>
          <w:szCs w:val="20"/>
        </w:rPr>
        <w:t>), Hörsching (OÖ), Neumarkt am Wallersee (</w:t>
      </w:r>
      <w:proofErr w:type="spellStart"/>
      <w:r w:rsidRPr="00DC3FD8">
        <w:rPr>
          <w:rFonts w:ascii="Calibri" w:hAnsi="Calibri" w:cs="Calibri"/>
          <w:sz w:val="20"/>
          <w:szCs w:val="20"/>
        </w:rPr>
        <w:t>Sbg</w:t>
      </w:r>
      <w:proofErr w:type="spellEnd"/>
      <w:r w:rsidRPr="00DC3FD8">
        <w:rPr>
          <w:rFonts w:ascii="Calibri" w:hAnsi="Calibri" w:cs="Calibri"/>
          <w:sz w:val="20"/>
          <w:szCs w:val="20"/>
        </w:rPr>
        <w:t xml:space="preserve">) und </w:t>
      </w:r>
      <w:proofErr w:type="spellStart"/>
      <w:r w:rsidRPr="00DC3FD8">
        <w:rPr>
          <w:rFonts w:ascii="Calibri" w:hAnsi="Calibri" w:cs="Calibri"/>
          <w:sz w:val="20"/>
          <w:szCs w:val="20"/>
        </w:rPr>
        <w:t>Kuty</w:t>
      </w:r>
      <w:proofErr w:type="spellEnd"/>
      <w:r w:rsidRPr="00DC3FD8">
        <w:rPr>
          <w:rFonts w:ascii="Calibri" w:hAnsi="Calibri" w:cs="Calibri"/>
          <w:sz w:val="20"/>
          <w:szCs w:val="20"/>
        </w:rPr>
        <w:t xml:space="preserve"> (SK).</w:t>
      </w:r>
    </w:p>
    <w:p w14:paraId="4C55B1C6" w14:textId="0DF54409" w:rsidR="002B0F6E" w:rsidRDefault="002B0F6E" w:rsidP="00137D1A">
      <w:pPr>
        <w:spacing w:line="300" w:lineRule="atLeast"/>
        <w:jc w:val="both"/>
        <w:rPr>
          <w:rFonts w:ascii="Calibri" w:hAnsi="Calibri" w:cs="Calibri"/>
          <w:sz w:val="20"/>
          <w:szCs w:val="20"/>
        </w:rPr>
      </w:pPr>
    </w:p>
    <w:p w14:paraId="535BE26B" w14:textId="77777777" w:rsidR="002B0F6E" w:rsidRPr="002B5B69" w:rsidRDefault="002B0F6E" w:rsidP="00137D1A">
      <w:pPr>
        <w:spacing w:line="300" w:lineRule="atLeast"/>
        <w:jc w:val="both"/>
        <w:rPr>
          <w:rFonts w:ascii="Calibri" w:hAnsi="Calibri" w:cs="Calibri"/>
          <w:b/>
          <w:bCs/>
          <w:sz w:val="20"/>
          <w:szCs w:val="20"/>
        </w:rPr>
      </w:pPr>
      <w:r w:rsidRPr="002B5B69">
        <w:rPr>
          <w:rFonts w:ascii="Calibri" w:hAnsi="Calibri" w:cs="Calibri"/>
          <w:b/>
          <w:bCs/>
          <w:sz w:val="20"/>
          <w:szCs w:val="20"/>
        </w:rPr>
        <w:t>Über Takeda international</w:t>
      </w:r>
    </w:p>
    <w:p w14:paraId="5AB72E89" w14:textId="5EDB6A42" w:rsidR="002B0F6E" w:rsidRPr="002B0F6E" w:rsidRDefault="002B0F6E" w:rsidP="00137D1A">
      <w:pPr>
        <w:spacing w:line="300" w:lineRule="atLeast"/>
        <w:jc w:val="both"/>
        <w:rPr>
          <w:rFonts w:ascii="Calibri" w:hAnsi="Calibri" w:cs="Calibri"/>
          <w:sz w:val="20"/>
          <w:szCs w:val="20"/>
        </w:rPr>
      </w:pPr>
      <w:r w:rsidRPr="002B0F6E">
        <w:rPr>
          <w:rFonts w:ascii="Calibri" w:hAnsi="Calibri" w:cs="Calibri"/>
          <w:sz w:val="20"/>
          <w:szCs w:val="20"/>
        </w:rPr>
        <w:t>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w:t>
      </w:r>
      <w:r>
        <w:rPr>
          <w:rFonts w:ascii="Calibri" w:hAnsi="Calibri" w:cs="Calibri"/>
          <w:sz w:val="20"/>
          <w:szCs w:val="20"/>
        </w:rPr>
        <w:t xml:space="preserve"> </w:t>
      </w:r>
      <w:hyperlink r:id="rId8" w:history="1">
        <w:r w:rsidRPr="0075369F">
          <w:rPr>
            <w:rStyle w:val="Hyperlink"/>
            <w:rFonts w:ascii="Calibri" w:hAnsi="Calibri" w:cs="Calibri"/>
            <w:sz w:val="20"/>
            <w:szCs w:val="20"/>
          </w:rPr>
          <w:t>www.takeda.com</w:t>
        </w:r>
      </w:hyperlink>
    </w:p>
    <w:p w14:paraId="40811476" w14:textId="77777777" w:rsidR="002B0F6E" w:rsidRPr="002B5B69" w:rsidRDefault="002B0F6E" w:rsidP="00137D1A">
      <w:pPr>
        <w:spacing w:line="300" w:lineRule="atLeast"/>
        <w:jc w:val="both"/>
        <w:rPr>
          <w:rFonts w:ascii="Calibri" w:hAnsi="Calibri" w:cs="Calibri"/>
          <w:b/>
          <w:bCs/>
          <w:sz w:val="20"/>
          <w:szCs w:val="20"/>
        </w:rPr>
      </w:pPr>
      <w:r w:rsidRPr="002B5B69">
        <w:rPr>
          <w:rFonts w:ascii="Calibri" w:hAnsi="Calibri" w:cs="Calibri"/>
          <w:b/>
          <w:bCs/>
          <w:sz w:val="20"/>
          <w:szCs w:val="20"/>
        </w:rPr>
        <w:t>Über Takeda in Österreich</w:t>
      </w:r>
    </w:p>
    <w:p w14:paraId="153FC52B" w14:textId="5590D28A" w:rsidR="002B0F6E" w:rsidRDefault="002B0F6E" w:rsidP="00137D1A">
      <w:pPr>
        <w:spacing w:line="300" w:lineRule="atLeast"/>
        <w:jc w:val="both"/>
        <w:rPr>
          <w:rFonts w:ascii="Calibri" w:hAnsi="Calibri" w:cs="Calibri"/>
          <w:sz w:val="20"/>
          <w:szCs w:val="20"/>
        </w:rPr>
      </w:pPr>
      <w:r w:rsidRPr="002B0F6E">
        <w:rPr>
          <w:rFonts w:ascii="Calibri" w:hAnsi="Calibri" w:cs="Calibri"/>
          <w:sz w:val="20"/>
          <w:szCs w:val="20"/>
        </w:rPr>
        <w:t>In Österreich arbeitet Takeda entlang der gesamten pharmazeutischen Wertschöpfungskette: Forschung &amp; Entwicklung, Plasmaaufbringung, Produktion und Vertrieb. Takeda ist der größte Pharmaarbeitgeber Österreichs. Über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w:t>
      </w:r>
      <w:r>
        <w:rPr>
          <w:rFonts w:ascii="Calibri" w:hAnsi="Calibri" w:cs="Calibri"/>
          <w:sz w:val="20"/>
          <w:szCs w:val="20"/>
        </w:rPr>
        <w:t xml:space="preserve"> </w:t>
      </w:r>
      <w:hyperlink r:id="rId9" w:history="1">
        <w:r w:rsidRPr="0075369F">
          <w:rPr>
            <w:rStyle w:val="Hyperlink"/>
            <w:rFonts w:ascii="Calibri" w:hAnsi="Calibri" w:cs="Calibri"/>
            <w:sz w:val="20"/>
            <w:szCs w:val="20"/>
          </w:rPr>
          <w:t>www.takeda.at</w:t>
        </w:r>
      </w:hyperlink>
    </w:p>
    <w:p w14:paraId="1B7442DF" w14:textId="282DB9B3" w:rsidR="00824169" w:rsidRPr="002B5B69" w:rsidRDefault="00824169" w:rsidP="00137D1A">
      <w:pPr>
        <w:spacing w:line="300" w:lineRule="atLeast"/>
        <w:rPr>
          <w:rFonts w:ascii="Calibri" w:hAnsi="Calibri" w:cs="Calibri"/>
          <w:b/>
          <w:bCs/>
          <w:sz w:val="20"/>
          <w:szCs w:val="20"/>
          <w:lang w:val="de-DE"/>
        </w:rPr>
      </w:pPr>
      <w:r w:rsidRPr="002B5B69">
        <w:rPr>
          <w:rFonts w:ascii="Calibri" w:hAnsi="Calibri" w:cs="Calibri"/>
          <w:b/>
          <w:bCs/>
          <w:sz w:val="20"/>
          <w:szCs w:val="20"/>
          <w:lang w:val="de-DE"/>
        </w:rPr>
        <w:lastRenderedPageBreak/>
        <w:t xml:space="preserve">Kontakt: </w:t>
      </w:r>
    </w:p>
    <w:p w14:paraId="11A6C3F6" w14:textId="4DEB5202" w:rsidR="00824169" w:rsidRPr="00DC3FD8" w:rsidRDefault="00824169" w:rsidP="00137D1A">
      <w:pPr>
        <w:spacing w:line="300" w:lineRule="atLeast"/>
        <w:rPr>
          <w:rFonts w:ascii="Calibri" w:hAnsi="Calibri" w:cs="Calibri"/>
          <w:sz w:val="20"/>
          <w:szCs w:val="20"/>
          <w:lang w:val="de-DE"/>
        </w:rPr>
      </w:pPr>
      <w:r w:rsidRPr="00DC3FD8">
        <w:rPr>
          <w:rFonts w:ascii="Calibri" w:hAnsi="Calibri" w:cs="Calibri"/>
          <w:sz w:val="20"/>
          <w:szCs w:val="20"/>
          <w:lang w:val="de-DE"/>
        </w:rPr>
        <w:t>Pressestelle Müller Transporte</w:t>
      </w:r>
    </w:p>
    <w:p w14:paraId="3FD76458" w14:textId="3F0C2926" w:rsidR="00832F62" w:rsidRPr="003C12DB" w:rsidRDefault="00824169" w:rsidP="00137D1A">
      <w:pPr>
        <w:spacing w:line="300" w:lineRule="atLeast"/>
        <w:rPr>
          <w:rFonts w:ascii="Calibri" w:hAnsi="Calibri" w:cs="Calibri"/>
          <w:sz w:val="20"/>
          <w:szCs w:val="20"/>
        </w:rPr>
      </w:pPr>
      <w:r w:rsidRPr="003C12DB">
        <w:rPr>
          <w:rFonts w:ascii="Calibri" w:hAnsi="Calibri" w:cs="Calibri"/>
          <w:sz w:val="20"/>
          <w:szCs w:val="20"/>
        </w:rPr>
        <w:t>The Skills Group</w:t>
      </w:r>
      <w:r w:rsidR="00832F62" w:rsidRPr="003C12DB">
        <w:rPr>
          <w:rFonts w:ascii="Calibri" w:hAnsi="Calibri" w:cs="Calibri"/>
          <w:sz w:val="20"/>
          <w:szCs w:val="20"/>
        </w:rPr>
        <w:t xml:space="preserve"> (</w:t>
      </w:r>
      <w:hyperlink r:id="rId10" w:history="1">
        <w:r w:rsidR="00832F62" w:rsidRPr="003C12DB">
          <w:rPr>
            <w:rStyle w:val="Hyperlink"/>
            <w:rFonts w:ascii="Calibri" w:hAnsi="Calibri" w:cs="Calibri"/>
            <w:sz w:val="20"/>
            <w:szCs w:val="20"/>
          </w:rPr>
          <w:t>www.skills.at</w:t>
        </w:r>
      </w:hyperlink>
      <w:r w:rsidR="00832F62" w:rsidRPr="003C12DB">
        <w:rPr>
          <w:rFonts w:ascii="Calibri" w:hAnsi="Calibri" w:cs="Calibri"/>
          <w:sz w:val="20"/>
          <w:szCs w:val="20"/>
        </w:rPr>
        <w:t>)</w:t>
      </w:r>
    </w:p>
    <w:p w14:paraId="345C3961" w14:textId="77777777" w:rsidR="008353F8" w:rsidRDefault="00824169" w:rsidP="00137D1A">
      <w:pPr>
        <w:spacing w:line="300" w:lineRule="atLeast"/>
        <w:rPr>
          <w:rFonts w:ascii="Calibri" w:hAnsi="Calibri" w:cs="Calibri"/>
          <w:sz w:val="20"/>
          <w:szCs w:val="20"/>
        </w:rPr>
      </w:pPr>
      <w:r w:rsidRPr="00DC3FD8">
        <w:rPr>
          <w:rFonts w:ascii="Calibri" w:hAnsi="Calibri" w:cs="Calibri"/>
          <w:sz w:val="20"/>
          <w:szCs w:val="20"/>
        </w:rPr>
        <w:t xml:space="preserve">Jürgen H. </w:t>
      </w:r>
      <w:proofErr w:type="spellStart"/>
      <w:r w:rsidRPr="00DC3FD8">
        <w:rPr>
          <w:rFonts w:ascii="Calibri" w:hAnsi="Calibri" w:cs="Calibri"/>
          <w:sz w:val="20"/>
          <w:szCs w:val="20"/>
        </w:rPr>
        <w:t>Gangoly</w:t>
      </w:r>
      <w:proofErr w:type="spellEnd"/>
      <w:r w:rsidR="000763EA" w:rsidRPr="00DC3FD8">
        <w:rPr>
          <w:rFonts w:ascii="Calibri" w:hAnsi="Calibri" w:cs="Calibri"/>
          <w:sz w:val="20"/>
          <w:szCs w:val="20"/>
        </w:rPr>
        <w:t xml:space="preserve">, </w:t>
      </w:r>
      <w:hyperlink r:id="rId11" w:history="1">
        <w:r w:rsidR="000763EA" w:rsidRPr="00DC3FD8">
          <w:rPr>
            <w:rStyle w:val="Hyperlink"/>
            <w:sz w:val="20"/>
            <w:szCs w:val="20"/>
          </w:rPr>
          <w:t>gangoly@skills.at</w:t>
        </w:r>
      </w:hyperlink>
      <w:r w:rsidR="000763EA" w:rsidRPr="00DC3FD8">
        <w:rPr>
          <w:rFonts w:ascii="Calibri" w:hAnsi="Calibri" w:cs="Calibri"/>
          <w:sz w:val="20"/>
          <w:szCs w:val="20"/>
        </w:rPr>
        <w:t xml:space="preserve">, </w:t>
      </w:r>
      <w:r w:rsidRPr="00DC3FD8">
        <w:rPr>
          <w:rFonts w:ascii="Calibri" w:hAnsi="Calibri" w:cs="Calibri"/>
          <w:sz w:val="20"/>
          <w:szCs w:val="20"/>
        </w:rPr>
        <w:t>+43 664 2000 260</w:t>
      </w:r>
      <w:r w:rsidR="007F7BF8" w:rsidRPr="00DC3FD8">
        <w:rPr>
          <w:rFonts w:ascii="Calibri" w:hAnsi="Calibri" w:cs="Calibri"/>
          <w:sz w:val="20"/>
          <w:szCs w:val="20"/>
        </w:rPr>
        <w:br/>
      </w:r>
    </w:p>
    <w:p w14:paraId="2D770EA8" w14:textId="77777777" w:rsidR="008353F8" w:rsidRPr="002B5B69" w:rsidRDefault="008353F8" w:rsidP="00137D1A">
      <w:pPr>
        <w:spacing w:line="300" w:lineRule="atLeast"/>
        <w:rPr>
          <w:rFonts w:ascii="Calibri" w:hAnsi="Calibri" w:cs="Calibri"/>
          <w:b/>
          <w:bCs/>
          <w:sz w:val="20"/>
          <w:szCs w:val="20"/>
        </w:rPr>
      </w:pPr>
      <w:r w:rsidRPr="002B5B69">
        <w:rPr>
          <w:rFonts w:ascii="Calibri" w:hAnsi="Calibri" w:cs="Calibri"/>
          <w:b/>
          <w:bCs/>
          <w:sz w:val="20"/>
          <w:szCs w:val="20"/>
        </w:rPr>
        <w:t>Kontakt:</w:t>
      </w:r>
    </w:p>
    <w:p w14:paraId="4339C30E" w14:textId="470A9B28" w:rsidR="008353F8" w:rsidRPr="003C12DB" w:rsidRDefault="008353F8" w:rsidP="00137D1A">
      <w:pPr>
        <w:spacing w:line="300" w:lineRule="atLeast"/>
        <w:rPr>
          <w:rFonts w:ascii="Calibri" w:hAnsi="Calibri" w:cs="Calibri"/>
          <w:sz w:val="20"/>
          <w:szCs w:val="20"/>
        </w:rPr>
      </w:pPr>
      <w:r w:rsidRPr="003C12DB">
        <w:rPr>
          <w:rFonts w:ascii="Calibri" w:hAnsi="Calibri" w:cs="Calibri"/>
          <w:sz w:val="20"/>
          <w:szCs w:val="20"/>
        </w:rPr>
        <w:t>Kommunikation Takeda</w:t>
      </w:r>
      <w:r w:rsidR="002B5B69" w:rsidRPr="003C12DB">
        <w:rPr>
          <w:rFonts w:ascii="Calibri" w:hAnsi="Calibri" w:cs="Calibri"/>
          <w:sz w:val="20"/>
          <w:szCs w:val="20"/>
        </w:rPr>
        <w:t xml:space="preserve"> Manufacturing Austria AG</w:t>
      </w:r>
    </w:p>
    <w:p w14:paraId="45EDD482" w14:textId="7409DA0F" w:rsidR="006A1744" w:rsidRDefault="008353F8" w:rsidP="00137D1A">
      <w:pPr>
        <w:spacing w:line="300" w:lineRule="atLeast"/>
        <w:rPr>
          <w:rFonts w:ascii="Calibri" w:hAnsi="Calibri" w:cs="Calibri"/>
          <w:sz w:val="20"/>
          <w:szCs w:val="20"/>
        </w:rPr>
      </w:pPr>
      <w:r w:rsidRPr="003C12DB">
        <w:rPr>
          <w:rFonts w:ascii="Calibri" w:hAnsi="Calibri" w:cs="Calibri"/>
          <w:sz w:val="20"/>
          <w:szCs w:val="20"/>
        </w:rPr>
        <w:t>Astrid Kindler</w:t>
      </w:r>
      <w:r w:rsidR="00A6515E" w:rsidRPr="003C12DB">
        <w:rPr>
          <w:rFonts w:ascii="Calibri" w:hAnsi="Calibri" w:cs="Calibri"/>
          <w:sz w:val="20"/>
          <w:szCs w:val="20"/>
        </w:rPr>
        <w:t xml:space="preserve">, </w:t>
      </w:r>
      <w:hyperlink r:id="rId12" w:history="1">
        <w:r w:rsidR="00A6515E" w:rsidRPr="003C12DB">
          <w:rPr>
            <w:rStyle w:val="Hyperlink"/>
            <w:rFonts w:ascii="Calibri" w:hAnsi="Calibri" w:cs="Calibri"/>
            <w:sz w:val="20"/>
            <w:szCs w:val="20"/>
          </w:rPr>
          <w:t>astrid.kindler@takeda.com</w:t>
        </w:r>
      </w:hyperlink>
      <w:r w:rsidR="00A6515E" w:rsidRPr="003C12DB">
        <w:rPr>
          <w:rFonts w:ascii="Calibri" w:hAnsi="Calibri" w:cs="Calibri"/>
          <w:sz w:val="20"/>
          <w:szCs w:val="20"/>
        </w:rPr>
        <w:t xml:space="preserve">, </w:t>
      </w:r>
      <w:r w:rsidR="00A6515E">
        <w:rPr>
          <w:rFonts w:ascii="Calibri" w:hAnsi="Calibri" w:cs="Calibri"/>
          <w:sz w:val="20"/>
          <w:szCs w:val="20"/>
        </w:rPr>
        <w:t xml:space="preserve">+43 </w:t>
      </w:r>
      <w:r>
        <w:rPr>
          <w:rFonts w:ascii="Calibri" w:hAnsi="Calibri" w:cs="Calibri"/>
          <w:sz w:val="20"/>
          <w:szCs w:val="20"/>
        </w:rPr>
        <w:t>1 20 100 0</w:t>
      </w:r>
      <w:r w:rsidR="007F7BF8" w:rsidRPr="00DC3FD8">
        <w:rPr>
          <w:rFonts w:ascii="Calibri" w:hAnsi="Calibri" w:cs="Calibri"/>
          <w:sz w:val="20"/>
          <w:szCs w:val="20"/>
        </w:rPr>
        <w:br/>
      </w:r>
      <w:r w:rsidR="003C12DB" w:rsidRPr="003C12DB">
        <w:rPr>
          <w:rFonts w:ascii="Calibri" w:hAnsi="Calibri" w:cs="Calibri"/>
          <w:sz w:val="20"/>
          <w:szCs w:val="20"/>
        </w:rPr>
        <w:t>Agentur und Journalist*</w:t>
      </w:r>
      <w:proofErr w:type="spellStart"/>
      <w:r w:rsidR="003C12DB" w:rsidRPr="003C12DB">
        <w:rPr>
          <w:rFonts w:ascii="Calibri" w:hAnsi="Calibri" w:cs="Calibri"/>
          <w:sz w:val="20"/>
          <w:szCs w:val="20"/>
        </w:rPr>
        <w:t>innenservice</w:t>
      </w:r>
      <w:proofErr w:type="spellEnd"/>
      <w:r w:rsidR="003C12DB" w:rsidRPr="003C12DB">
        <w:rPr>
          <w:rFonts w:ascii="Calibri" w:hAnsi="Calibri" w:cs="Calibri"/>
          <w:sz w:val="20"/>
          <w:szCs w:val="20"/>
        </w:rPr>
        <w:t xml:space="preserve">: Michael Leitner, </w:t>
      </w:r>
      <w:hyperlink r:id="rId13" w:history="1">
        <w:r w:rsidR="003C12DB" w:rsidRPr="00DE410E">
          <w:rPr>
            <w:rStyle w:val="Hyperlink"/>
            <w:rFonts w:ascii="Calibri" w:hAnsi="Calibri" w:cs="Calibri"/>
            <w:sz w:val="20"/>
            <w:szCs w:val="20"/>
          </w:rPr>
          <w:t>michael.leitner@publichealth.at</w:t>
        </w:r>
      </w:hyperlink>
      <w:r w:rsidR="003C12DB" w:rsidRPr="003C12DB">
        <w:rPr>
          <w:rFonts w:ascii="Calibri" w:hAnsi="Calibri" w:cs="Calibri"/>
          <w:sz w:val="20"/>
          <w:szCs w:val="20"/>
        </w:rPr>
        <w:t>,+43 1 60 20 530 91</w:t>
      </w:r>
    </w:p>
    <w:p w14:paraId="740B1CFE" w14:textId="77777777" w:rsidR="003C12DB" w:rsidRPr="003C12DB" w:rsidRDefault="003C12DB" w:rsidP="00137D1A">
      <w:pPr>
        <w:spacing w:line="300" w:lineRule="atLeast"/>
        <w:rPr>
          <w:rFonts w:ascii="Calibri" w:hAnsi="Calibri" w:cs="Calibri"/>
          <w:sz w:val="20"/>
          <w:szCs w:val="20"/>
        </w:rPr>
      </w:pPr>
    </w:p>
    <w:p w14:paraId="31FA140E" w14:textId="10F2A6F0" w:rsidR="00824169" w:rsidRPr="007F7BF8" w:rsidRDefault="00824169" w:rsidP="000763EA">
      <w:pPr>
        <w:ind w:left="708"/>
        <w:rPr>
          <w:rFonts w:ascii="Calibri" w:hAnsi="Calibri" w:cs="Calibri"/>
          <w:lang w:val="de-DE"/>
        </w:rPr>
      </w:pPr>
    </w:p>
    <w:sectPr w:rsidR="00824169" w:rsidRPr="007F7BF8" w:rsidSect="00733255">
      <w:headerReference w:type="default" r:id="rId14"/>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8C60" w14:textId="77777777" w:rsidR="00AE584E" w:rsidRDefault="00AE584E" w:rsidP="002D196C">
      <w:r>
        <w:separator/>
      </w:r>
    </w:p>
  </w:endnote>
  <w:endnote w:type="continuationSeparator" w:id="0">
    <w:p w14:paraId="785C1F97" w14:textId="77777777" w:rsidR="00AE584E" w:rsidRDefault="00AE584E" w:rsidP="002D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213C" w14:textId="77777777" w:rsidR="00AE584E" w:rsidRDefault="00AE584E" w:rsidP="002D196C">
      <w:r>
        <w:separator/>
      </w:r>
    </w:p>
  </w:footnote>
  <w:footnote w:type="continuationSeparator" w:id="0">
    <w:p w14:paraId="6D243181" w14:textId="77777777" w:rsidR="00AE584E" w:rsidRDefault="00AE584E" w:rsidP="002D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5B22" w14:textId="700BD018" w:rsidR="002D196C" w:rsidRDefault="002D196C" w:rsidP="002D196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63B8" w14:textId="77777777" w:rsidR="002B5B69" w:rsidRDefault="002B5B69" w:rsidP="002B5B69">
    <w:pPr>
      <w:pStyle w:val="Kopfzeile"/>
      <w:tabs>
        <w:tab w:val="clear" w:pos="4536"/>
        <w:tab w:val="clear" w:pos="9072"/>
        <w:tab w:val="left" w:pos="1590"/>
      </w:tabs>
      <w:rPr>
        <w:noProof/>
      </w:rPr>
    </w:pPr>
    <w:r>
      <w:rPr>
        <w:noProof/>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B5B69" w14:paraId="0411D474" w14:textId="77777777" w:rsidTr="002B5B69">
      <w:tc>
        <w:tcPr>
          <w:tcW w:w="4531" w:type="dxa"/>
        </w:tcPr>
        <w:p w14:paraId="14274381" w14:textId="786E691B" w:rsidR="002B5B69" w:rsidRDefault="002B5B69" w:rsidP="002B5B69">
          <w:pPr>
            <w:pStyle w:val="Kopfzeile"/>
            <w:tabs>
              <w:tab w:val="clear" w:pos="4536"/>
              <w:tab w:val="clear" w:pos="9072"/>
              <w:tab w:val="left" w:pos="1590"/>
            </w:tabs>
            <w:rPr>
              <w:noProof/>
            </w:rPr>
          </w:pPr>
          <w:r>
            <w:rPr>
              <w:noProof/>
            </w:rPr>
            <w:drawing>
              <wp:inline distT="0" distB="0" distL="0" distR="0" wp14:anchorId="3EC318E2" wp14:editId="5D9E7B7A">
                <wp:extent cx="916018" cy="12948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25705" cy="1308558"/>
                        </a:xfrm>
                        <a:prstGeom prst="rect">
                          <a:avLst/>
                        </a:prstGeom>
                      </pic:spPr>
                    </pic:pic>
                  </a:graphicData>
                </a:graphic>
              </wp:inline>
            </w:drawing>
          </w:r>
        </w:p>
      </w:tc>
      <w:tc>
        <w:tcPr>
          <w:tcW w:w="4531" w:type="dxa"/>
        </w:tcPr>
        <w:p w14:paraId="41556509" w14:textId="20BC80AA" w:rsidR="002B5B69" w:rsidRDefault="002B5B69" w:rsidP="002B5B69">
          <w:pPr>
            <w:pStyle w:val="Kopfzeile"/>
            <w:tabs>
              <w:tab w:val="clear" w:pos="4536"/>
              <w:tab w:val="clear" w:pos="9072"/>
              <w:tab w:val="left" w:pos="1590"/>
            </w:tabs>
            <w:jc w:val="right"/>
            <w:rPr>
              <w:noProof/>
            </w:rPr>
          </w:pPr>
          <w:r>
            <w:rPr>
              <w:noProof/>
            </w:rPr>
            <w:drawing>
              <wp:inline distT="0" distB="0" distL="0" distR="0" wp14:anchorId="7AA0C249" wp14:editId="044A6422">
                <wp:extent cx="1626781" cy="5923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6721" t="28111" r="16268" b="27935"/>
                        <a:stretch/>
                      </pic:blipFill>
                      <pic:spPr bwMode="auto">
                        <a:xfrm>
                          <a:off x="0" y="0"/>
                          <a:ext cx="1650577" cy="6009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751BE7" w14:textId="76647A0C" w:rsidR="002B5B69" w:rsidRDefault="002B5B69" w:rsidP="002B5B69">
    <w:pPr>
      <w:pStyle w:val="Kopfzeile"/>
      <w:tabs>
        <w:tab w:val="clear" w:pos="4536"/>
        <w:tab w:val="clear" w:pos="9072"/>
        <w:tab w:val="left" w:pos="1590"/>
      </w:tabs>
      <w:rPr>
        <w:noProof/>
      </w:rPr>
    </w:pPr>
  </w:p>
  <w:p w14:paraId="37B2491A" w14:textId="35A78A81" w:rsidR="00733255" w:rsidRDefault="002B5B69" w:rsidP="002B5B69">
    <w:pPr>
      <w:pStyle w:val="Kopfzeile"/>
      <w:tabs>
        <w:tab w:val="clear" w:pos="4536"/>
        <w:tab w:val="clear" w:pos="9072"/>
        <w:tab w:val="left" w:pos="1590"/>
      </w:tabs>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04C"/>
    <w:multiLevelType w:val="hybridMultilevel"/>
    <w:tmpl w:val="435A5F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A113811"/>
    <w:multiLevelType w:val="hybridMultilevel"/>
    <w:tmpl w:val="E64ECA48"/>
    <w:lvl w:ilvl="0" w:tplc="A6E8A8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3C5D2B"/>
    <w:multiLevelType w:val="hybridMultilevel"/>
    <w:tmpl w:val="EEC48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2031532">
    <w:abstractNumId w:val="1"/>
  </w:num>
  <w:num w:numId="2" w16cid:durableId="1945112844">
    <w:abstractNumId w:val="2"/>
  </w:num>
  <w:num w:numId="3" w16cid:durableId="205391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E6"/>
    <w:rsid w:val="000031AE"/>
    <w:rsid w:val="000049F7"/>
    <w:rsid w:val="00007083"/>
    <w:rsid w:val="00007A5F"/>
    <w:rsid w:val="00012B16"/>
    <w:rsid w:val="00013F66"/>
    <w:rsid w:val="00014CC4"/>
    <w:rsid w:val="00016897"/>
    <w:rsid w:val="000216FB"/>
    <w:rsid w:val="00026428"/>
    <w:rsid w:val="00036E53"/>
    <w:rsid w:val="00055458"/>
    <w:rsid w:val="000653F2"/>
    <w:rsid w:val="00073E56"/>
    <w:rsid w:val="00073FC7"/>
    <w:rsid w:val="000763EA"/>
    <w:rsid w:val="000812D1"/>
    <w:rsid w:val="0009483C"/>
    <w:rsid w:val="000C0350"/>
    <w:rsid w:val="000C046A"/>
    <w:rsid w:val="000C2498"/>
    <w:rsid w:val="000C37A5"/>
    <w:rsid w:val="000C3991"/>
    <w:rsid w:val="000C7374"/>
    <w:rsid w:val="000D38FD"/>
    <w:rsid w:val="000D5591"/>
    <w:rsid w:val="000D704B"/>
    <w:rsid w:val="000D79BB"/>
    <w:rsid w:val="000E0B1F"/>
    <w:rsid w:val="000E242D"/>
    <w:rsid w:val="000F061E"/>
    <w:rsid w:val="000F30CB"/>
    <w:rsid w:val="000F31CA"/>
    <w:rsid w:val="000F5A39"/>
    <w:rsid w:val="000F69B1"/>
    <w:rsid w:val="0010233E"/>
    <w:rsid w:val="00103C1E"/>
    <w:rsid w:val="001135FB"/>
    <w:rsid w:val="00113D71"/>
    <w:rsid w:val="001157DE"/>
    <w:rsid w:val="00117AD2"/>
    <w:rsid w:val="00126591"/>
    <w:rsid w:val="00132E59"/>
    <w:rsid w:val="00135363"/>
    <w:rsid w:val="00137D1A"/>
    <w:rsid w:val="00143DDB"/>
    <w:rsid w:val="001547DF"/>
    <w:rsid w:val="00156005"/>
    <w:rsid w:val="00172E21"/>
    <w:rsid w:val="00174C23"/>
    <w:rsid w:val="001776BD"/>
    <w:rsid w:val="00191B71"/>
    <w:rsid w:val="001A2110"/>
    <w:rsid w:val="001A28B3"/>
    <w:rsid w:val="001B6174"/>
    <w:rsid w:val="001C7A3C"/>
    <w:rsid w:val="001D4809"/>
    <w:rsid w:val="001E603A"/>
    <w:rsid w:val="0021410D"/>
    <w:rsid w:val="00214185"/>
    <w:rsid w:val="0021503B"/>
    <w:rsid w:val="0022192A"/>
    <w:rsid w:val="00224395"/>
    <w:rsid w:val="00225A58"/>
    <w:rsid w:val="002315EA"/>
    <w:rsid w:val="00231AF9"/>
    <w:rsid w:val="002373B9"/>
    <w:rsid w:val="00237B36"/>
    <w:rsid w:val="002464BD"/>
    <w:rsid w:val="00254B75"/>
    <w:rsid w:val="0026308C"/>
    <w:rsid w:val="00271AB7"/>
    <w:rsid w:val="00292A5D"/>
    <w:rsid w:val="002A042B"/>
    <w:rsid w:val="002A1F5F"/>
    <w:rsid w:val="002A4EF3"/>
    <w:rsid w:val="002A526D"/>
    <w:rsid w:val="002A5E7C"/>
    <w:rsid w:val="002B0F6E"/>
    <w:rsid w:val="002B5B69"/>
    <w:rsid w:val="002C4B0D"/>
    <w:rsid w:val="002C7DB2"/>
    <w:rsid w:val="002D196C"/>
    <w:rsid w:val="002D316A"/>
    <w:rsid w:val="002D436F"/>
    <w:rsid w:val="002D6282"/>
    <w:rsid w:val="002E4FA2"/>
    <w:rsid w:val="002E5896"/>
    <w:rsid w:val="002E6C8E"/>
    <w:rsid w:val="002F1436"/>
    <w:rsid w:val="002F793B"/>
    <w:rsid w:val="00301C29"/>
    <w:rsid w:val="0030365F"/>
    <w:rsid w:val="00305121"/>
    <w:rsid w:val="0031356A"/>
    <w:rsid w:val="003151B8"/>
    <w:rsid w:val="00315E02"/>
    <w:rsid w:val="00331B92"/>
    <w:rsid w:val="00333F77"/>
    <w:rsid w:val="0034159D"/>
    <w:rsid w:val="003426B7"/>
    <w:rsid w:val="003437DE"/>
    <w:rsid w:val="0034616D"/>
    <w:rsid w:val="00351493"/>
    <w:rsid w:val="00353C0D"/>
    <w:rsid w:val="003564A8"/>
    <w:rsid w:val="00367B7F"/>
    <w:rsid w:val="003822D4"/>
    <w:rsid w:val="003902E6"/>
    <w:rsid w:val="0039286F"/>
    <w:rsid w:val="003A36EA"/>
    <w:rsid w:val="003A3A40"/>
    <w:rsid w:val="003B06EF"/>
    <w:rsid w:val="003B338F"/>
    <w:rsid w:val="003C12DB"/>
    <w:rsid w:val="003D3807"/>
    <w:rsid w:val="003D55A3"/>
    <w:rsid w:val="003E129B"/>
    <w:rsid w:val="003F1D5E"/>
    <w:rsid w:val="003F1D65"/>
    <w:rsid w:val="003F4E51"/>
    <w:rsid w:val="0040300A"/>
    <w:rsid w:val="00406999"/>
    <w:rsid w:val="004147D4"/>
    <w:rsid w:val="00450B55"/>
    <w:rsid w:val="004566A0"/>
    <w:rsid w:val="00456CCE"/>
    <w:rsid w:val="004615BB"/>
    <w:rsid w:val="0046266A"/>
    <w:rsid w:val="0046704A"/>
    <w:rsid w:val="0046778C"/>
    <w:rsid w:val="0048110F"/>
    <w:rsid w:val="00485C3E"/>
    <w:rsid w:val="00487471"/>
    <w:rsid w:val="004A04DF"/>
    <w:rsid w:val="004B62E2"/>
    <w:rsid w:val="004D0628"/>
    <w:rsid w:val="004D138E"/>
    <w:rsid w:val="004D4998"/>
    <w:rsid w:val="004D70F6"/>
    <w:rsid w:val="004E09F2"/>
    <w:rsid w:val="004E133F"/>
    <w:rsid w:val="004E580F"/>
    <w:rsid w:val="004E7C53"/>
    <w:rsid w:val="004F28D8"/>
    <w:rsid w:val="004F2A0E"/>
    <w:rsid w:val="004F7F53"/>
    <w:rsid w:val="00506CDD"/>
    <w:rsid w:val="005465FD"/>
    <w:rsid w:val="005540DA"/>
    <w:rsid w:val="005616E1"/>
    <w:rsid w:val="00564104"/>
    <w:rsid w:val="005814A8"/>
    <w:rsid w:val="00584761"/>
    <w:rsid w:val="005B013B"/>
    <w:rsid w:val="005B080F"/>
    <w:rsid w:val="005C26D9"/>
    <w:rsid w:val="005D3D63"/>
    <w:rsid w:val="005D4351"/>
    <w:rsid w:val="00602EA1"/>
    <w:rsid w:val="00615FDE"/>
    <w:rsid w:val="00627936"/>
    <w:rsid w:val="00631AD0"/>
    <w:rsid w:val="00632A2B"/>
    <w:rsid w:val="00643480"/>
    <w:rsid w:val="00646B8E"/>
    <w:rsid w:val="00646E85"/>
    <w:rsid w:val="00667D3C"/>
    <w:rsid w:val="006759EB"/>
    <w:rsid w:val="0068680E"/>
    <w:rsid w:val="006940ED"/>
    <w:rsid w:val="0069555E"/>
    <w:rsid w:val="006A09F4"/>
    <w:rsid w:val="006A0FFB"/>
    <w:rsid w:val="006A1744"/>
    <w:rsid w:val="006A2EA3"/>
    <w:rsid w:val="006A6CAD"/>
    <w:rsid w:val="006B7BD4"/>
    <w:rsid w:val="006C1295"/>
    <w:rsid w:val="006C178E"/>
    <w:rsid w:val="006C3670"/>
    <w:rsid w:val="006C7684"/>
    <w:rsid w:val="006D7491"/>
    <w:rsid w:val="006E0EB0"/>
    <w:rsid w:val="006E16D9"/>
    <w:rsid w:val="006E425F"/>
    <w:rsid w:val="006E530A"/>
    <w:rsid w:val="006E5FAF"/>
    <w:rsid w:val="006E7DD4"/>
    <w:rsid w:val="006F3B66"/>
    <w:rsid w:val="006F7713"/>
    <w:rsid w:val="00701DCC"/>
    <w:rsid w:val="00701F4A"/>
    <w:rsid w:val="00710FE5"/>
    <w:rsid w:val="007141BD"/>
    <w:rsid w:val="007218E2"/>
    <w:rsid w:val="00722D50"/>
    <w:rsid w:val="00733255"/>
    <w:rsid w:val="00743E8B"/>
    <w:rsid w:val="0074746E"/>
    <w:rsid w:val="007511E6"/>
    <w:rsid w:val="00761D98"/>
    <w:rsid w:val="00773670"/>
    <w:rsid w:val="00775B44"/>
    <w:rsid w:val="007775CE"/>
    <w:rsid w:val="007812CD"/>
    <w:rsid w:val="007934B9"/>
    <w:rsid w:val="007A2AB1"/>
    <w:rsid w:val="007A4A1F"/>
    <w:rsid w:val="007B125E"/>
    <w:rsid w:val="007B297B"/>
    <w:rsid w:val="007B62F2"/>
    <w:rsid w:val="007C056E"/>
    <w:rsid w:val="007C665E"/>
    <w:rsid w:val="007D5F7A"/>
    <w:rsid w:val="007F161B"/>
    <w:rsid w:val="007F2FCB"/>
    <w:rsid w:val="007F7BF8"/>
    <w:rsid w:val="008212C0"/>
    <w:rsid w:val="008220CC"/>
    <w:rsid w:val="00824169"/>
    <w:rsid w:val="0082721D"/>
    <w:rsid w:val="00832F62"/>
    <w:rsid w:val="00834714"/>
    <w:rsid w:val="008353F8"/>
    <w:rsid w:val="00837266"/>
    <w:rsid w:val="008412D3"/>
    <w:rsid w:val="0085238A"/>
    <w:rsid w:val="0085505F"/>
    <w:rsid w:val="0086191A"/>
    <w:rsid w:val="00861CD4"/>
    <w:rsid w:val="008734E9"/>
    <w:rsid w:val="0087526D"/>
    <w:rsid w:val="00876882"/>
    <w:rsid w:val="00890519"/>
    <w:rsid w:val="00891D60"/>
    <w:rsid w:val="00892D47"/>
    <w:rsid w:val="008A0987"/>
    <w:rsid w:val="008A49A6"/>
    <w:rsid w:val="008C0402"/>
    <w:rsid w:val="008C1634"/>
    <w:rsid w:val="008C4006"/>
    <w:rsid w:val="008F1B92"/>
    <w:rsid w:val="008F243F"/>
    <w:rsid w:val="009142DB"/>
    <w:rsid w:val="00917F5F"/>
    <w:rsid w:val="00921ACA"/>
    <w:rsid w:val="0092498A"/>
    <w:rsid w:val="00925592"/>
    <w:rsid w:val="00944720"/>
    <w:rsid w:val="00955D23"/>
    <w:rsid w:val="00961EEA"/>
    <w:rsid w:val="009628D5"/>
    <w:rsid w:val="00962973"/>
    <w:rsid w:val="00962B18"/>
    <w:rsid w:val="00962C4A"/>
    <w:rsid w:val="0097210C"/>
    <w:rsid w:val="0097312F"/>
    <w:rsid w:val="0097381F"/>
    <w:rsid w:val="00975F68"/>
    <w:rsid w:val="00980051"/>
    <w:rsid w:val="00994E4D"/>
    <w:rsid w:val="009A01AE"/>
    <w:rsid w:val="009A6CCD"/>
    <w:rsid w:val="009B291D"/>
    <w:rsid w:val="009B3463"/>
    <w:rsid w:val="009C4556"/>
    <w:rsid w:val="009C7CCA"/>
    <w:rsid w:val="009D623F"/>
    <w:rsid w:val="009E1088"/>
    <w:rsid w:val="009E1BA3"/>
    <w:rsid w:val="009E495D"/>
    <w:rsid w:val="009E4FD3"/>
    <w:rsid w:val="009E6C5E"/>
    <w:rsid w:val="009F5C31"/>
    <w:rsid w:val="00A0285B"/>
    <w:rsid w:val="00A03D3B"/>
    <w:rsid w:val="00A07047"/>
    <w:rsid w:val="00A37A5A"/>
    <w:rsid w:val="00A37C73"/>
    <w:rsid w:val="00A40E56"/>
    <w:rsid w:val="00A43F07"/>
    <w:rsid w:val="00A44C41"/>
    <w:rsid w:val="00A5197A"/>
    <w:rsid w:val="00A53E20"/>
    <w:rsid w:val="00A54F44"/>
    <w:rsid w:val="00A554DD"/>
    <w:rsid w:val="00A558FA"/>
    <w:rsid w:val="00A615A3"/>
    <w:rsid w:val="00A62EF6"/>
    <w:rsid w:val="00A638E7"/>
    <w:rsid w:val="00A6515E"/>
    <w:rsid w:val="00A70283"/>
    <w:rsid w:val="00A742A4"/>
    <w:rsid w:val="00A8349E"/>
    <w:rsid w:val="00A86A26"/>
    <w:rsid w:val="00A90FBA"/>
    <w:rsid w:val="00A915B1"/>
    <w:rsid w:val="00A92838"/>
    <w:rsid w:val="00AB394F"/>
    <w:rsid w:val="00AD241C"/>
    <w:rsid w:val="00AD5F0E"/>
    <w:rsid w:val="00AD6430"/>
    <w:rsid w:val="00AE131A"/>
    <w:rsid w:val="00AE220A"/>
    <w:rsid w:val="00AE584E"/>
    <w:rsid w:val="00AE5A14"/>
    <w:rsid w:val="00AF295C"/>
    <w:rsid w:val="00AF59F9"/>
    <w:rsid w:val="00AF7429"/>
    <w:rsid w:val="00B02125"/>
    <w:rsid w:val="00B02DCF"/>
    <w:rsid w:val="00B07E06"/>
    <w:rsid w:val="00B105EE"/>
    <w:rsid w:val="00B171F7"/>
    <w:rsid w:val="00B17DF1"/>
    <w:rsid w:val="00B30DE9"/>
    <w:rsid w:val="00B36A98"/>
    <w:rsid w:val="00B41E41"/>
    <w:rsid w:val="00B4693E"/>
    <w:rsid w:val="00B51141"/>
    <w:rsid w:val="00B51563"/>
    <w:rsid w:val="00B70C60"/>
    <w:rsid w:val="00B77375"/>
    <w:rsid w:val="00B77C06"/>
    <w:rsid w:val="00B80801"/>
    <w:rsid w:val="00B82E9C"/>
    <w:rsid w:val="00B83542"/>
    <w:rsid w:val="00B93202"/>
    <w:rsid w:val="00BA03B9"/>
    <w:rsid w:val="00BB0A66"/>
    <w:rsid w:val="00BB254B"/>
    <w:rsid w:val="00BC1EAF"/>
    <w:rsid w:val="00BC3679"/>
    <w:rsid w:val="00BC64D6"/>
    <w:rsid w:val="00BD1BA5"/>
    <w:rsid w:val="00BE071C"/>
    <w:rsid w:val="00BE33DC"/>
    <w:rsid w:val="00BE6E00"/>
    <w:rsid w:val="00BF07BC"/>
    <w:rsid w:val="00BF2440"/>
    <w:rsid w:val="00BF3961"/>
    <w:rsid w:val="00BF5302"/>
    <w:rsid w:val="00C031C5"/>
    <w:rsid w:val="00C16484"/>
    <w:rsid w:val="00C3042A"/>
    <w:rsid w:val="00C34287"/>
    <w:rsid w:val="00C4524F"/>
    <w:rsid w:val="00C455A6"/>
    <w:rsid w:val="00C50654"/>
    <w:rsid w:val="00C50815"/>
    <w:rsid w:val="00C50EFC"/>
    <w:rsid w:val="00C512EB"/>
    <w:rsid w:val="00C545B8"/>
    <w:rsid w:val="00C570FC"/>
    <w:rsid w:val="00C60481"/>
    <w:rsid w:val="00C60879"/>
    <w:rsid w:val="00C631EF"/>
    <w:rsid w:val="00C65951"/>
    <w:rsid w:val="00C65C79"/>
    <w:rsid w:val="00C71459"/>
    <w:rsid w:val="00C760F1"/>
    <w:rsid w:val="00C85DFE"/>
    <w:rsid w:val="00C92FB0"/>
    <w:rsid w:val="00C93706"/>
    <w:rsid w:val="00CB5651"/>
    <w:rsid w:val="00CC16A6"/>
    <w:rsid w:val="00CC4C58"/>
    <w:rsid w:val="00CD00B9"/>
    <w:rsid w:val="00CD4288"/>
    <w:rsid w:val="00CD4E06"/>
    <w:rsid w:val="00CD5FC4"/>
    <w:rsid w:val="00CD7AF7"/>
    <w:rsid w:val="00D02504"/>
    <w:rsid w:val="00D026EA"/>
    <w:rsid w:val="00D14B87"/>
    <w:rsid w:val="00D160B9"/>
    <w:rsid w:val="00D16849"/>
    <w:rsid w:val="00D17A56"/>
    <w:rsid w:val="00D17E48"/>
    <w:rsid w:val="00D22A4A"/>
    <w:rsid w:val="00D3093F"/>
    <w:rsid w:val="00D37452"/>
    <w:rsid w:val="00D40999"/>
    <w:rsid w:val="00D43685"/>
    <w:rsid w:val="00D447B6"/>
    <w:rsid w:val="00D46F42"/>
    <w:rsid w:val="00D47E6C"/>
    <w:rsid w:val="00D628D9"/>
    <w:rsid w:val="00D63C5F"/>
    <w:rsid w:val="00D64EFF"/>
    <w:rsid w:val="00D67668"/>
    <w:rsid w:val="00D705AA"/>
    <w:rsid w:val="00D7291C"/>
    <w:rsid w:val="00D8642B"/>
    <w:rsid w:val="00DA370E"/>
    <w:rsid w:val="00DC004F"/>
    <w:rsid w:val="00DC3FD8"/>
    <w:rsid w:val="00DD7019"/>
    <w:rsid w:val="00DE0B73"/>
    <w:rsid w:val="00DE3869"/>
    <w:rsid w:val="00DE7829"/>
    <w:rsid w:val="00DF7DE3"/>
    <w:rsid w:val="00E12467"/>
    <w:rsid w:val="00E15C12"/>
    <w:rsid w:val="00E44617"/>
    <w:rsid w:val="00E620F6"/>
    <w:rsid w:val="00E6488D"/>
    <w:rsid w:val="00E6601E"/>
    <w:rsid w:val="00E66054"/>
    <w:rsid w:val="00E73329"/>
    <w:rsid w:val="00E7517E"/>
    <w:rsid w:val="00E96BD8"/>
    <w:rsid w:val="00EA6C90"/>
    <w:rsid w:val="00EB33B2"/>
    <w:rsid w:val="00EB3B75"/>
    <w:rsid w:val="00EB3DFC"/>
    <w:rsid w:val="00EB59C7"/>
    <w:rsid w:val="00EC2CC8"/>
    <w:rsid w:val="00EC33D4"/>
    <w:rsid w:val="00EC49D9"/>
    <w:rsid w:val="00EE769D"/>
    <w:rsid w:val="00EF0F5F"/>
    <w:rsid w:val="00F02E86"/>
    <w:rsid w:val="00F128D7"/>
    <w:rsid w:val="00F14498"/>
    <w:rsid w:val="00F40225"/>
    <w:rsid w:val="00F427A7"/>
    <w:rsid w:val="00F538BC"/>
    <w:rsid w:val="00F676D0"/>
    <w:rsid w:val="00F7302B"/>
    <w:rsid w:val="00F77F1E"/>
    <w:rsid w:val="00F861CF"/>
    <w:rsid w:val="00F877B1"/>
    <w:rsid w:val="00F96DDD"/>
    <w:rsid w:val="00FA12A2"/>
    <w:rsid w:val="00FA7BE3"/>
    <w:rsid w:val="00FB069D"/>
    <w:rsid w:val="00FD31C6"/>
    <w:rsid w:val="00FE18CF"/>
    <w:rsid w:val="00FE76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DDA1"/>
  <w15:chartTrackingRefBased/>
  <w15:docId w15:val="{B909A51F-EEEB-5B42-B218-85D21EA4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11E6"/>
    <w:pPr>
      <w:ind w:left="720"/>
      <w:contextualSpacing/>
    </w:pPr>
  </w:style>
  <w:style w:type="paragraph" w:styleId="berarbeitung">
    <w:name w:val="Revision"/>
    <w:hidden/>
    <w:uiPriority w:val="99"/>
    <w:semiHidden/>
    <w:rsid w:val="009D623F"/>
  </w:style>
  <w:style w:type="character" w:styleId="Kommentarzeichen">
    <w:name w:val="annotation reference"/>
    <w:basedOn w:val="Absatz-Standardschriftart"/>
    <w:uiPriority w:val="99"/>
    <w:semiHidden/>
    <w:unhideWhenUsed/>
    <w:rsid w:val="00962B18"/>
    <w:rPr>
      <w:sz w:val="16"/>
      <w:szCs w:val="16"/>
    </w:rPr>
  </w:style>
  <w:style w:type="paragraph" w:styleId="Kommentartext">
    <w:name w:val="annotation text"/>
    <w:basedOn w:val="Standard"/>
    <w:link w:val="KommentartextZchn"/>
    <w:uiPriority w:val="99"/>
    <w:semiHidden/>
    <w:unhideWhenUsed/>
    <w:rsid w:val="00962B18"/>
    <w:rPr>
      <w:sz w:val="20"/>
      <w:szCs w:val="20"/>
    </w:rPr>
  </w:style>
  <w:style w:type="character" w:customStyle="1" w:styleId="KommentartextZchn">
    <w:name w:val="Kommentartext Zchn"/>
    <w:basedOn w:val="Absatz-Standardschriftart"/>
    <w:link w:val="Kommentartext"/>
    <w:uiPriority w:val="99"/>
    <w:semiHidden/>
    <w:rsid w:val="00962B18"/>
    <w:rPr>
      <w:sz w:val="20"/>
      <w:szCs w:val="20"/>
    </w:rPr>
  </w:style>
  <w:style w:type="paragraph" w:styleId="Kommentarthema">
    <w:name w:val="annotation subject"/>
    <w:basedOn w:val="Kommentartext"/>
    <w:next w:val="Kommentartext"/>
    <w:link w:val="KommentarthemaZchn"/>
    <w:uiPriority w:val="99"/>
    <w:semiHidden/>
    <w:unhideWhenUsed/>
    <w:rsid w:val="00962B18"/>
    <w:rPr>
      <w:b/>
      <w:bCs/>
    </w:rPr>
  </w:style>
  <w:style w:type="character" w:customStyle="1" w:styleId="KommentarthemaZchn">
    <w:name w:val="Kommentarthema Zchn"/>
    <w:basedOn w:val="KommentartextZchn"/>
    <w:link w:val="Kommentarthema"/>
    <w:uiPriority w:val="99"/>
    <w:semiHidden/>
    <w:rsid w:val="00962B18"/>
    <w:rPr>
      <w:b/>
      <w:bCs/>
      <w:sz w:val="20"/>
      <w:szCs w:val="20"/>
    </w:rPr>
  </w:style>
  <w:style w:type="character" w:styleId="Hyperlink">
    <w:name w:val="Hyperlink"/>
    <w:basedOn w:val="Absatz-Standardschriftart"/>
    <w:uiPriority w:val="99"/>
    <w:unhideWhenUsed/>
    <w:rsid w:val="000C3991"/>
    <w:rPr>
      <w:color w:val="0563C1" w:themeColor="hyperlink"/>
      <w:u w:val="single"/>
    </w:rPr>
  </w:style>
  <w:style w:type="character" w:customStyle="1" w:styleId="NichtaufgelsteErwhnung1">
    <w:name w:val="Nicht aufgelöste Erwähnung1"/>
    <w:basedOn w:val="Absatz-Standardschriftart"/>
    <w:uiPriority w:val="99"/>
    <w:semiHidden/>
    <w:unhideWhenUsed/>
    <w:rsid w:val="000C3991"/>
    <w:rPr>
      <w:color w:val="605E5C"/>
      <w:shd w:val="clear" w:color="auto" w:fill="E1DFDD"/>
    </w:rPr>
  </w:style>
  <w:style w:type="paragraph" w:styleId="Sprechblasentext">
    <w:name w:val="Balloon Text"/>
    <w:basedOn w:val="Standard"/>
    <w:link w:val="SprechblasentextZchn"/>
    <w:uiPriority w:val="99"/>
    <w:semiHidden/>
    <w:unhideWhenUsed/>
    <w:rsid w:val="00B82E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E9C"/>
    <w:rPr>
      <w:rFonts w:ascii="Segoe UI" w:hAnsi="Segoe UI" w:cs="Segoe UI"/>
      <w:sz w:val="18"/>
      <w:szCs w:val="18"/>
    </w:rPr>
  </w:style>
  <w:style w:type="paragraph" w:styleId="Kopfzeile">
    <w:name w:val="header"/>
    <w:basedOn w:val="Standard"/>
    <w:link w:val="KopfzeileZchn"/>
    <w:uiPriority w:val="99"/>
    <w:unhideWhenUsed/>
    <w:rsid w:val="002D196C"/>
    <w:pPr>
      <w:tabs>
        <w:tab w:val="center" w:pos="4536"/>
        <w:tab w:val="right" w:pos="9072"/>
      </w:tabs>
    </w:pPr>
  </w:style>
  <w:style w:type="character" w:customStyle="1" w:styleId="KopfzeileZchn">
    <w:name w:val="Kopfzeile Zchn"/>
    <w:basedOn w:val="Absatz-Standardschriftart"/>
    <w:link w:val="Kopfzeile"/>
    <w:uiPriority w:val="99"/>
    <w:rsid w:val="002D196C"/>
  </w:style>
  <w:style w:type="paragraph" w:styleId="Fuzeile">
    <w:name w:val="footer"/>
    <w:basedOn w:val="Standard"/>
    <w:link w:val="FuzeileZchn"/>
    <w:uiPriority w:val="99"/>
    <w:unhideWhenUsed/>
    <w:rsid w:val="002D196C"/>
    <w:pPr>
      <w:tabs>
        <w:tab w:val="center" w:pos="4536"/>
        <w:tab w:val="right" w:pos="9072"/>
      </w:tabs>
    </w:pPr>
  </w:style>
  <w:style w:type="character" w:customStyle="1" w:styleId="FuzeileZchn">
    <w:name w:val="Fußzeile Zchn"/>
    <w:basedOn w:val="Absatz-Standardschriftart"/>
    <w:link w:val="Fuzeile"/>
    <w:uiPriority w:val="99"/>
    <w:rsid w:val="002D196C"/>
  </w:style>
  <w:style w:type="character" w:styleId="NichtaufgelsteErwhnung">
    <w:name w:val="Unresolved Mention"/>
    <w:basedOn w:val="Absatz-Standardschriftart"/>
    <w:uiPriority w:val="99"/>
    <w:semiHidden/>
    <w:unhideWhenUsed/>
    <w:rsid w:val="002B0F6E"/>
    <w:rPr>
      <w:color w:val="605E5C"/>
      <w:shd w:val="clear" w:color="auto" w:fill="E1DFDD"/>
    </w:rPr>
  </w:style>
  <w:style w:type="table" w:styleId="Tabellenraster">
    <w:name w:val="Table Grid"/>
    <w:basedOn w:val="NormaleTabelle"/>
    <w:uiPriority w:val="39"/>
    <w:rsid w:val="002B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14556">
      <w:bodyDiv w:val="1"/>
      <w:marLeft w:val="0"/>
      <w:marRight w:val="0"/>
      <w:marTop w:val="0"/>
      <w:marBottom w:val="0"/>
      <w:divBdr>
        <w:top w:val="none" w:sz="0" w:space="0" w:color="auto"/>
        <w:left w:val="none" w:sz="0" w:space="0" w:color="auto"/>
        <w:bottom w:val="none" w:sz="0" w:space="0" w:color="auto"/>
        <w:right w:val="none" w:sz="0" w:space="0" w:color="auto"/>
      </w:divBdr>
    </w:div>
    <w:div w:id="10712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da.com" TargetMode="External"/><Relationship Id="rId13" Type="http://schemas.openxmlformats.org/officeDocument/2006/relationships/hyperlink" Target="mailto:michael.leitner@publichealt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id.kindler@taked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ngoly@skills.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kills.at" TargetMode="External"/><Relationship Id="rId4" Type="http://schemas.openxmlformats.org/officeDocument/2006/relationships/settings" Target="settings.xml"/><Relationship Id="rId9" Type="http://schemas.openxmlformats.org/officeDocument/2006/relationships/hyperlink" Target="http://www.takeda.a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9211-EC80-4B6F-A823-EE16D884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Skills Group</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Gangoly</dc:creator>
  <cp:keywords/>
  <dc:description/>
  <cp:lastModifiedBy>Michael Leitner</cp:lastModifiedBy>
  <cp:revision>3</cp:revision>
  <cp:lastPrinted>2022-11-28T10:05:00Z</cp:lastPrinted>
  <dcterms:created xsi:type="dcterms:W3CDTF">2022-11-29T14:44:00Z</dcterms:created>
  <dcterms:modified xsi:type="dcterms:W3CDTF">2022-11-29T16:38:00Z</dcterms:modified>
</cp:coreProperties>
</file>