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2026" w14:textId="44FD39E1" w:rsidR="00BB3B5A"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2D7A8F">
        <w:rPr>
          <w:rFonts w:asciiTheme="majorHAnsi" w:hAnsiTheme="majorHAnsi" w:cstheme="majorHAnsi"/>
          <w:sz w:val="22"/>
          <w:szCs w:val="22"/>
          <w:lang w:val="de-AT"/>
        </w:rPr>
        <w:t>1</w:t>
      </w:r>
      <w:r w:rsidR="001C0BFD">
        <w:rPr>
          <w:rFonts w:asciiTheme="majorHAnsi" w:hAnsiTheme="majorHAnsi" w:cstheme="majorHAnsi"/>
          <w:sz w:val="22"/>
          <w:szCs w:val="22"/>
          <w:lang w:val="de-AT"/>
        </w:rPr>
        <w:t>9</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7F1A9C">
        <w:rPr>
          <w:rFonts w:asciiTheme="majorHAnsi" w:hAnsiTheme="majorHAnsi" w:cstheme="majorHAnsi"/>
          <w:sz w:val="22"/>
          <w:szCs w:val="22"/>
          <w:lang w:val="de-AT"/>
        </w:rPr>
        <w:t>Jänner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2D7A8F">
        <w:rPr>
          <w:rFonts w:asciiTheme="majorHAnsi" w:hAnsiTheme="majorHAnsi" w:cstheme="majorHAnsi"/>
          <w:sz w:val="22"/>
          <w:szCs w:val="22"/>
          <w:lang w:val="de-AT"/>
        </w:rPr>
        <w:t>3</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1C0BFD">
        <w:rPr>
          <w:rFonts w:asciiTheme="majorHAnsi" w:hAnsiTheme="majorHAnsi" w:cstheme="majorHAnsi"/>
          <w:sz w:val="22"/>
          <w:szCs w:val="22"/>
          <w:lang w:val="de-AT"/>
        </w:rPr>
        <w:t>Am Abend des 18. Jänners</w:t>
      </w:r>
      <w:r w:rsidR="00426E8C">
        <w:rPr>
          <w:rFonts w:asciiTheme="majorHAnsi" w:hAnsiTheme="majorHAnsi" w:cstheme="majorHAnsi"/>
          <w:sz w:val="22"/>
          <w:szCs w:val="22"/>
          <w:lang w:val="de-AT"/>
        </w:rPr>
        <w:t xml:space="preserve"> 2023</w:t>
      </w:r>
      <w:r w:rsidR="001C0BFD">
        <w:rPr>
          <w:rFonts w:asciiTheme="majorHAnsi" w:hAnsiTheme="majorHAnsi" w:cstheme="majorHAnsi"/>
          <w:sz w:val="22"/>
          <w:szCs w:val="22"/>
          <w:lang w:val="de-AT"/>
        </w:rPr>
        <w:t xml:space="preserve"> wurde </w:t>
      </w:r>
      <w:r w:rsidR="007148EB" w:rsidRPr="007148EB">
        <w:rPr>
          <w:rFonts w:asciiTheme="majorHAnsi" w:hAnsiTheme="majorHAnsi" w:cstheme="majorHAnsi"/>
          <w:i/>
          <w:iCs/>
          <w:sz w:val="22"/>
          <w:szCs w:val="22"/>
          <w:lang w:val="de-AT"/>
        </w:rPr>
        <w:t xml:space="preserve">Takeda </w:t>
      </w:r>
      <w:r w:rsidR="00512E79">
        <w:rPr>
          <w:rFonts w:asciiTheme="majorHAnsi" w:hAnsiTheme="majorHAnsi" w:cstheme="majorHAnsi"/>
          <w:i/>
          <w:iCs/>
          <w:sz w:val="22"/>
          <w:szCs w:val="22"/>
          <w:lang w:val="de-AT"/>
        </w:rPr>
        <w:t>i</w:t>
      </w:r>
      <w:r w:rsidR="00512E79" w:rsidRPr="00512E79">
        <w:rPr>
          <w:rFonts w:asciiTheme="majorHAnsi" w:hAnsiTheme="majorHAnsi" w:cstheme="majorHAnsi"/>
          <w:i/>
          <w:iCs/>
          <w:sz w:val="22"/>
          <w:szCs w:val="22"/>
          <w:lang w:val="de-AT"/>
        </w:rPr>
        <w:t xml:space="preserve">m Rahmen des renommierten, Wirtschaftspreises </w:t>
      </w:r>
      <w:proofErr w:type="spellStart"/>
      <w:r w:rsidR="005B1D69" w:rsidRPr="005B1D69">
        <w:rPr>
          <w:rFonts w:asciiTheme="majorHAnsi" w:hAnsiTheme="majorHAnsi" w:cstheme="majorHAnsi"/>
          <w:i/>
          <w:iCs/>
          <w:sz w:val="22"/>
          <w:szCs w:val="22"/>
          <w:lang w:val="de-AT"/>
        </w:rPr>
        <w:t>Austria's</w:t>
      </w:r>
      <w:proofErr w:type="spellEnd"/>
      <w:r w:rsidR="005B1D69" w:rsidRPr="005B1D69">
        <w:rPr>
          <w:rFonts w:asciiTheme="majorHAnsi" w:hAnsiTheme="majorHAnsi" w:cstheme="majorHAnsi"/>
          <w:i/>
          <w:iCs/>
          <w:sz w:val="22"/>
          <w:szCs w:val="22"/>
          <w:lang w:val="de-AT"/>
        </w:rPr>
        <w:t xml:space="preserve"> </w:t>
      </w:r>
      <w:proofErr w:type="spellStart"/>
      <w:r w:rsidR="005B1D69" w:rsidRPr="005B1D69">
        <w:rPr>
          <w:rFonts w:asciiTheme="majorHAnsi" w:hAnsiTheme="majorHAnsi" w:cstheme="majorHAnsi"/>
          <w:i/>
          <w:iCs/>
          <w:sz w:val="22"/>
          <w:szCs w:val="22"/>
          <w:lang w:val="de-AT"/>
        </w:rPr>
        <w:t>Leading</w:t>
      </w:r>
      <w:proofErr w:type="spellEnd"/>
      <w:r w:rsidR="005B1D69" w:rsidRPr="005B1D69">
        <w:rPr>
          <w:rFonts w:asciiTheme="majorHAnsi" w:hAnsiTheme="majorHAnsi" w:cstheme="majorHAnsi"/>
          <w:i/>
          <w:iCs/>
          <w:sz w:val="22"/>
          <w:szCs w:val="22"/>
          <w:lang w:val="de-AT"/>
        </w:rPr>
        <w:t xml:space="preserve"> Companies </w:t>
      </w:r>
      <w:r w:rsidR="00512E79" w:rsidRPr="00512E79">
        <w:rPr>
          <w:rFonts w:asciiTheme="majorHAnsi" w:hAnsiTheme="majorHAnsi" w:cstheme="majorHAnsi"/>
          <w:i/>
          <w:iCs/>
          <w:sz w:val="22"/>
          <w:szCs w:val="22"/>
          <w:lang w:val="de-AT"/>
        </w:rPr>
        <w:t xml:space="preserve">Award (ALC) </w:t>
      </w:r>
      <w:r w:rsidR="00512E79">
        <w:rPr>
          <w:rFonts w:asciiTheme="majorHAnsi" w:hAnsiTheme="majorHAnsi" w:cstheme="majorHAnsi"/>
          <w:i/>
          <w:iCs/>
          <w:sz w:val="22"/>
          <w:szCs w:val="22"/>
          <w:lang w:val="de-AT"/>
        </w:rPr>
        <w:t xml:space="preserve">mit dem österreichweiten </w:t>
      </w:r>
      <w:proofErr w:type="gramStart"/>
      <w:r w:rsidR="00512E79">
        <w:rPr>
          <w:rFonts w:asciiTheme="majorHAnsi" w:hAnsiTheme="majorHAnsi" w:cstheme="majorHAnsi"/>
          <w:i/>
          <w:iCs/>
          <w:sz w:val="22"/>
          <w:szCs w:val="22"/>
          <w:lang w:val="de-AT"/>
        </w:rPr>
        <w:t xml:space="preserve">ALC </w:t>
      </w:r>
      <w:r w:rsidR="00512E79" w:rsidRPr="00512E79">
        <w:rPr>
          <w:rFonts w:asciiTheme="majorHAnsi" w:hAnsiTheme="majorHAnsi" w:cstheme="majorHAnsi"/>
          <w:i/>
          <w:iCs/>
          <w:sz w:val="22"/>
          <w:szCs w:val="22"/>
          <w:lang w:val="de-AT"/>
        </w:rPr>
        <w:t>Inklusionspreis</w:t>
      </w:r>
      <w:proofErr w:type="gramEnd"/>
      <w:r w:rsidR="00512E79" w:rsidRPr="00512E79">
        <w:rPr>
          <w:rFonts w:asciiTheme="majorHAnsi" w:hAnsiTheme="majorHAnsi" w:cstheme="majorHAnsi"/>
          <w:i/>
          <w:iCs/>
          <w:sz w:val="22"/>
          <w:szCs w:val="22"/>
          <w:lang w:val="de-AT"/>
        </w:rPr>
        <w:t xml:space="preserve"> </w:t>
      </w:r>
      <w:r w:rsidR="00512E79">
        <w:rPr>
          <w:rFonts w:asciiTheme="majorHAnsi" w:hAnsiTheme="majorHAnsi" w:cstheme="majorHAnsi"/>
          <w:i/>
          <w:iCs/>
          <w:sz w:val="22"/>
          <w:szCs w:val="22"/>
          <w:lang w:val="de-AT"/>
        </w:rPr>
        <w:t>ausgezeichnet</w:t>
      </w:r>
      <w:r w:rsidR="00512E79" w:rsidRPr="00512E79">
        <w:rPr>
          <w:rFonts w:asciiTheme="majorHAnsi" w:hAnsiTheme="majorHAnsi" w:cstheme="majorHAnsi"/>
          <w:i/>
          <w:iCs/>
          <w:sz w:val="22"/>
          <w:szCs w:val="22"/>
          <w:lang w:val="de-AT"/>
        </w:rPr>
        <w:t xml:space="preserve">. Dieser </w:t>
      </w:r>
      <w:r w:rsidR="00512E79">
        <w:rPr>
          <w:rFonts w:asciiTheme="majorHAnsi" w:hAnsiTheme="majorHAnsi" w:cstheme="majorHAnsi"/>
          <w:i/>
          <w:iCs/>
          <w:sz w:val="22"/>
          <w:szCs w:val="22"/>
          <w:lang w:val="de-AT"/>
        </w:rPr>
        <w:t xml:space="preserve">Preis </w:t>
      </w:r>
      <w:r w:rsidR="00927A44">
        <w:rPr>
          <w:rFonts w:asciiTheme="majorHAnsi" w:hAnsiTheme="majorHAnsi" w:cstheme="majorHAnsi"/>
          <w:i/>
          <w:iCs/>
          <w:sz w:val="22"/>
          <w:szCs w:val="22"/>
          <w:lang w:val="de-AT"/>
        </w:rPr>
        <w:t>würdigt</w:t>
      </w:r>
      <w:r w:rsidR="00512E79" w:rsidRPr="00512E79">
        <w:rPr>
          <w:rFonts w:asciiTheme="majorHAnsi" w:hAnsiTheme="majorHAnsi" w:cstheme="majorHAnsi"/>
          <w:i/>
          <w:iCs/>
          <w:sz w:val="22"/>
          <w:szCs w:val="22"/>
          <w:lang w:val="de-AT"/>
        </w:rPr>
        <w:t xml:space="preserve"> herausragende unternehmerische Leistungen </w:t>
      </w:r>
      <w:bookmarkStart w:id="0" w:name="_Hlk124261721"/>
      <w:r w:rsidR="00512E79" w:rsidRPr="00512E79">
        <w:rPr>
          <w:rFonts w:asciiTheme="majorHAnsi" w:hAnsiTheme="majorHAnsi" w:cstheme="majorHAnsi"/>
          <w:i/>
          <w:iCs/>
          <w:sz w:val="22"/>
          <w:szCs w:val="22"/>
          <w:lang w:val="de-AT"/>
        </w:rPr>
        <w:t>bei der Integration von Menschen mit Behinderungen ins Berufsleben</w:t>
      </w:r>
      <w:bookmarkEnd w:id="0"/>
      <w:r w:rsidR="00512E79" w:rsidRPr="00512E79">
        <w:rPr>
          <w:rFonts w:asciiTheme="majorHAnsi" w:hAnsiTheme="majorHAnsi" w:cstheme="majorHAnsi"/>
          <w:i/>
          <w:iCs/>
          <w:sz w:val="22"/>
          <w:szCs w:val="22"/>
          <w:lang w:val="de-AT"/>
        </w:rPr>
        <w:t>.</w:t>
      </w:r>
      <w:r w:rsidR="00F330F3">
        <w:rPr>
          <w:rFonts w:asciiTheme="majorHAnsi" w:hAnsiTheme="majorHAnsi" w:cstheme="majorHAnsi"/>
          <w:i/>
          <w:iCs/>
          <w:sz w:val="22"/>
          <w:szCs w:val="22"/>
          <w:lang w:val="de-AT"/>
        </w:rPr>
        <w:t xml:space="preserve"> </w:t>
      </w:r>
      <w:r w:rsidR="005B1D69" w:rsidRPr="005B1D69">
        <w:rPr>
          <w:rFonts w:asciiTheme="majorHAnsi" w:hAnsiTheme="majorHAnsi" w:cstheme="majorHAnsi"/>
          <w:i/>
          <w:iCs/>
          <w:sz w:val="22"/>
          <w:szCs w:val="22"/>
          <w:lang w:val="de-AT"/>
        </w:rPr>
        <w:t>Den Sonderpreis Inklusion vergibt „Die Presse“ zusammen mit Zero Project.</w:t>
      </w:r>
      <w:r w:rsidR="005B1D69">
        <w:rPr>
          <w:rFonts w:asciiTheme="majorHAnsi" w:hAnsiTheme="majorHAnsi" w:cstheme="majorHAnsi"/>
          <w:i/>
          <w:iCs/>
          <w:sz w:val="22"/>
          <w:szCs w:val="22"/>
          <w:lang w:val="de-AT"/>
        </w:rPr>
        <w:t xml:space="preserve"> </w:t>
      </w:r>
      <w:r w:rsidR="00F330F3">
        <w:rPr>
          <w:rFonts w:asciiTheme="majorHAnsi" w:hAnsiTheme="majorHAnsi" w:cstheme="majorHAnsi"/>
          <w:i/>
          <w:iCs/>
          <w:sz w:val="22"/>
          <w:szCs w:val="22"/>
          <w:lang w:val="de-AT"/>
        </w:rPr>
        <w:t>Stolz über diesen Erfolg präsentiert Takeda sein nachhaltiges und kontinuierliches Engagement für Mitarbeitende mit Behinderungen.</w:t>
      </w:r>
    </w:p>
    <w:p w14:paraId="1BA25A25" w14:textId="3D1F46AD" w:rsidR="002B16CF" w:rsidRDefault="002B16CF" w:rsidP="00EA619C">
      <w:pPr>
        <w:spacing w:line="240" w:lineRule="auto"/>
        <w:jc w:val="both"/>
        <w:rPr>
          <w:rFonts w:asciiTheme="majorHAnsi" w:hAnsiTheme="majorHAnsi" w:cstheme="majorHAnsi"/>
          <w:lang w:val="de-AT"/>
        </w:rPr>
      </w:pPr>
    </w:p>
    <w:p w14:paraId="5522B19A" w14:textId="6926E777" w:rsidR="00F330F3" w:rsidRDefault="00F330F3" w:rsidP="00512E79">
      <w:pPr>
        <w:spacing w:line="240" w:lineRule="auto"/>
        <w:jc w:val="both"/>
        <w:rPr>
          <w:rFonts w:asciiTheme="majorHAnsi" w:hAnsiTheme="majorHAnsi" w:cstheme="majorHAnsi"/>
          <w:lang w:val="de-AT"/>
        </w:rPr>
      </w:pPr>
      <w:r w:rsidRPr="00F330F3">
        <w:rPr>
          <w:rFonts w:asciiTheme="majorHAnsi" w:hAnsiTheme="majorHAnsi" w:cstheme="majorHAnsi"/>
          <w:lang w:val="de-AT"/>
        </w:rPr>
        <w:t xml:space="preserve">Karl-Heinz Hofbauer, Vorstand der Takeda Manufacturing Austria AG und Leiter der Takeda Produktionsstandorte in Wien erklärt </w:t>
      </w:r>
      <w:r>
        <w:rPr>
          <w:rFonts w:asciiTheme="majorHAnsi" w:hAnsiTheme="majorHAnsi" w:cstheme="majorHAnsi"/>
          <w:lang w:val="de-AT"/>
        </w:rPr>
        <w:t>den Ursprung des Inklusionsansatzes des Unternehmens</w:t>
      </w:r>
      <w:r w:rsidRPr="00F330F3">
        <w:rPr>
          <w:rFonts w:asciiTheme="majorHAnsi" w:hAnsiTheme="majorHAnsi" w:cstheme="majorHAnsi"/>
          <w:lang w:val="de-AT"/>
        </w:rPr>
        <w:t xml:space="preserve">: „Die Arbeitsatmosphäre bei Takeda ist von der Motivation geprägt, schwer kranke Menschen mit innovativen Therapien zu versorgen, die Leben retten und die Lebensqualität nachhaltig steigern. Durch diesen Fokus </w:t>
      </w:r>
      <w:proofErr w:type="gramStart"/>
      <w:r w:rsidRPr="00F330F3">
        <w:rPr>
          <w:rFonts w:asciiTheme="majorHAnsi" w:hAnsiTheme="majorHAnsi" w:cstheme="majorHAnsi"/>
          <w:lang w:val="de-AT"/>
        </w:rPr>
        <w:t>auf Patient</w:t>
      </w:r>
      <w:proofErr w:type="gramEnd"/>
      <w:r w:rsidRPr="00F330F3">
        <w:rPr>
          <w:rFonts w:asciiTheme="majorHAnsi" w:hAnsiTheme="majorHAnsi" w:cstheme="majorHAnsi"/>
          <w:lang w:val="de-AT"/>
        </w:rPr>
        <w:t xml:space="preserve">*innen kennen und verstehen die Mitarbeitenden von Takeda die Lebenssituation der betroffenen Menschen, die ebenfalls mit Barrieren und Hürden konfrontiert sind. Mit diesem Bewusstsein fördern wir schon lange ein Arbeitsumfeld, in dem jede*r unabhängig von einer etwaigen eigenen Einschränkung mit Leistung und Engagement zur Steigerung der Lebensqualität </w:t>
      </w:r>
      <w:proofErr w:type="gramStart"/>
      <w:r w:rsidRPr="00F330F3">
        <w:rPr>
          <w:rFonts w:asciiTheme="majorHAnsi" w:hAnsiTheme="majorHAnsi" w:cstheme="majorHAnsi"/>
          <w:lang w:val="de-AT"/>
        </w:rPr>
        <w:t>von Patient</w:t>
      </w:r>
      <w:proofErr w:type="gramEnd"/>
      <w:r w:rsidRPr="00F330F3">
        <w:rPr>
          <w:rFonts w:asciiTheme="majorHAnsi" w:hAnsiTheme="majorHAnsi" w:cstheme="majorHAnsi"/>
          <w:lang w:val="de-AT"/>
        </w:rPr>
        <w:t>*innen beitragen kann.“</w:t>
      </w:r>
    </w:p>
    <w:p w14:paraId="542FB613" w14:textId="77777777" w:rsidR="00F330F3" w:rsidRDefault="00F330F3" w:rsidP="00512E79">
      <w:pPr>
        <w:spacing w:line="240" w:lineRule="auto"/>
        <w:jc w:val="both"/>
        <w:rPr>
          <w:rFonts w:asciiTheme="majorHAnsi" w:hAnsiTheme="majorHAnsi" w:cstheme="majorHAnsi"/>
          <w:lang w:val="de-AT"/>
        </w:rPr>
      </w:pPr>
    </w:p>
    <w:p w14:paraId="60B27F7B" w14:textId="1A68C2A5" w:rsidR="00F330F3" w:rsidRPr="00DA6C65" w:rsidRDefault="00DA6C65" w:rsidP="00512E79">
      <w:pPr>
        <w:spacing w:line="240" w:lineRule="auto"/>
        <w:jc w:val="both"/>
        <w:rPr>
          <w:rFonts w:asciiTheme="majorHAnsi" w:hAnsiTheme="majorHAnsi" w:cstheme="majorHAnsi"/>
          <w:b/>
          <w:bCs/>
          <w:lang w:val="de-AT"/>
        </w:rPr>
      </w:pPr>
      <w:r w:rsidRPr="00DA6C65">
        <w:rPr>
          <w:rFonts w:asciiTheme="majorHAnsi" w:hAnsiTheme="majorHAnsi" w:cstheme="majorHAnsi"/>
          <w:b/>
          <w:bCs/>
          <w:lang w:val="de-AT"/>
        </w:rPr>
        <w:t xml:space="preserve">Fokus auf </w:t>
      </w:r>
      <w:r w:rsidR="001009CF">
        <w:rPr>
          <w:rFonts w:asciiTheme="majorHAnsi" w:hAnsiTheme="majorHAnsi" w:cstheme="majorHAnsi"/>
          <w:b/>
          <w:bCs/>
          <w:lang w:val="de-AT"/>
        </w:rPr>
        <w:t xml:space="preserve">das </w:t>
      </w:r>
      <w:r w:rsidRPr="00DA6C65">
        <w:rPr>
          <w:rFonts w:asciiTheme="majorHAnsi" w:hAnsiTheme="majorHAnsi" w:cstheme="majorHAnsi"/>
          <w:b/>
          <w:bCs/>
          <w:lang w:val="de-AT"/>
        </w:rPr>
        <w:t>Talent statt</w:t>
      </w:r>
      <w:r w:rsidR="001009CF">
        <w:rPr>
          <w:rFonts w:asciiTheme="majorHAnsi" w:hAnsiTheme="majorHAnsi" w:cstheme="majorHAnsi"/>
          <w:b/>
          <w:bCs/>
          <w:lang w:val="de-AT"/>
        </w:rPr>
        <w:t xml:space="preserve"> auf die</w:t>
      </w:r>
      <w:r w:rsidRPr="00DA6C65">
        <w:rPr>
          <w:rFonts w:asciiTheme="majorHAnsi" w:hAnsiTheme="majorHAnsi" w:cstheme="majorHAnsi"/>
          <w:b/>
          <w:bCs/>
          <w:lang w:val="de-AT"/>
        </w:rPr>
        <w:t xml:space="preserve"> Behinderung</w:t>
      </w:r>
    </w:p>
    <w:p w14:paraId="6AC9E1F9" w14:textId="2F9D2F61" w:rsidR="001009CF" w:rsidRDefault="00927A44" w:rsidP="00512E79">
      <w:pPr>
        <w:spacing w:line="240" w:lineRule="auto"/>
        <w:jc w:val="both"/>
        <w:rPr>
          <w:rFonts w:asciiTheme="majorHAnsi" w:hAnsiTheme="majorHAnsi" w:cstheme="majorHAnsi"/>
        </w:rPr>
      </w:pPr>
      <w:r>
        <w:rPr>
          <w:rFonts w:asciiTheme="majorHAnsi" w:hAnsiTheme="majorHAnsi" w:cstheme="majorHAnsi"/>
          <w:lang w:val="de-AT"/>
        </w:rPr>
        <w:t>Hof</w:t>
      </w:r>
      <w:r w:rsidR="007A394B">
        <w:rPr>
          <w:rFonts w:asciiTheme="majorHAnsi" w:hAnsiTheme="majorHAnsi" w:cstheme="majorHAnsi"/>
          <w:lang w:val="de-AT"/>
        </w:rPr>
        <w:t>b</w:t>
      </w:r>
      <w:r>
        <w:rPr>
          <w:rFonts w:asciiTheme="majorHAnsi" w:hAnsiTheme="majorHAnsi" w:cstheme="majorHAnsi"/>
          <w:lang w:val="de-AT"/>
        </w:rPr>
        <w:t>auer betont: „</w:t>
      </w:r>
      <w:r w:rsidR="00512E79" w:rsidRPr="00512E79">
        <w:rPr>
          <w:rFonts w:asciiTheme="majorHAnsi" w:hAnsiTheme="majorHAnsi" w:cstheme="majorHAnsi"/>
          <w:lang w:val="de-AT"/>
        </w:rPr>
        <w:t xml:space="preserve">Takeda </w:t>
      </w:r>
      <w:r w:rsidR="00DA6C65" w:rsidRPr="00512E79">
        <w:rPr>
          <w:rFonts w:asciiTheme="majorHAnsi" w:hAnsiTheme="majorHAnsi" w:cstheme="majorHAnsi"/>
          <w:lang w:val="de-AT"/>
        </w:rPr>
        <w:t xml:space="preserve">fokussiert </w:t>
      </w:r>
      <w:r w:rsidR="00512E79" w:rsidRPr="00512E79">
        <w:rPr>
          <w:rFonts w:asciiTheme="majorHAnsi" w:hAnsiTheme="majorHAnsi" w:cstheme="majorHAnsi"/>
          <w:lang w:val="de-AT"/>
        </w:rPr>
        <w:t>ausschließlich</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auf die Talente und Fähigkeiten der </w:t>
      </w:r>
      <w:r w:rsidR="00DA6C65">
        <w:rPr>
          <w:rFonts w:asciiTheme="majorHAnsi" w:hAnsiTheme="majorHAnsi" w:cstheme="majorHAnsi"/>
          <w:lang w:val="de-AT"/>
        </w:rPr>
        <w:t>Mitarbeiter</w:t>
      </w:r>
      <w:r w:rsidR="00512E79" w:rsidRPr="00512E79">
        <w:rPr>
          <w:rFonts w:asciiTheme="majorHAnsi" w:hAnsiTheme="majorHAnsi" w:cstheme="majorHAnsi"/>
          <w:lang w:val="de-AT"/>
        </w:rPr>
        <w:t>*innen, nicht auf allfällige Behinderungen oder</w:t>
      </w:r>
      <w:r w:rsidR="00512E79">
        <w:rPr>
          <w:rFonts w:asciiTheme="majorHAnsi" w:hAnsiTheme="majorHAnsi" w:cstheme="majorHAnsi"/>
          <w:lang w:val="de-AT"/>
        </w:rPr>
        <w:t xml:space="preserve"> </w:t>
      </w:r>
      <w:r w:rsidR="00512E79" w:rsidRPr="00512E79">
        <w:rPr>
          <w:rFonts w:asciiTheme="majorHAnsi" w:hAnsiTheme="majorHAnsi" w:cstheme="majorHAnsi"/>
          <w:lang w:val="de-AT"/>
        </w:rPr>
        <w:t>Beeinträchtigungen</w:t>
      </w:r>
      <w:r w:rsidR="001009CF" w:rsidRPr="005E2998">
        <w:rPr>
          <w:rFonts w:asciiTheme="majorHAnsi" w:hAnsiTheme="majorHAnsi" w:cstheme="majorHAnsi"/>
        </w:rPr>
        <w:t>, damit jede*r das eigene Potenzial voll entfalten kann.</w:t>
      </w:r>
      <w:r w:rsidR="00512E79" w:rsidRPr="00512E79">
        <w:rPr>
          <w:rFonts w:asciiTheme="majorHAnsi" w:hAnsiTheme="majorHAnsi" w:cstheme="majorHAnsi"/>
          <w:lang w:val="de-AT"/>
        </w:rPr>
        <w:t xml:space="preserve"> </w:t>
      </w:r>
      <w:r w:rsidR="001009CF" w:rsidRPr="005E2998">
        <w:rPr>
          <w:rFonts w:asciiTheme="majorHAnsi" w:hAnsiTheme="majorHAnsi" w:cstheme="majorHAnsi"/>
        </w:rPr>
        <w:t>Es gibt Bereiche, wo Menschen mit bestimmten Einschränkungen einen Vorsprung haben.</w:t>
      </w:r>
      <w:r w:rsidR="001009CF" w:rsidRPr="001009CF">
        <w:rPr>
          <w:rFonts w:asciiTheme="majorHAnsi" w:hAnsiTheme="majorHAnsi" w:cstheme="majorHAnsi"/>
        </w:rPr>
        <w:t xml:space="preserve"> </w:t>
      </w:r>
      <w:r w:rsidR="001009CF" w:rsidRPr="005E2998">
        <w:rPr>
          <w:rFonts w:asciiTheme="majorHAnsi" w:hAnsiTheme="majorHAnsi" w:cstheme="majorHAnsi"/>
        </w:rPr>
        <w:t>Zum Beispiel können sich gehörlose Menschen in der visuellen Kontrolle von flüssigen Arzneimitteln mit ihrem verstärkten Fokus auf den Sehsinn besonders gut einbringen. Menschen im Autismus-Spektrum sind speziell im Bereich der Digitalisierung wie Datenmanagement und Automation Engineering oft besonders begabt.</w:t>
      </w:r>
      <w:r>
        <w:rPr>
          <w:rFonts w:asciiTheme="majorHAnsi" w:hAnsiTheme="majorHAnsi" w:cstheme="majorHAnsi"/>
        </w:rPr>
        <w:t>“</w:t>
      </w:r>
    </w:p>
    <w:p w14:paraId="33D84194" w14:textId="77777777" w:rsidR="001009CF" w:rsidRDefault="001009CF" w:rsidP="00512E79">
      <w:pPr>
        <w:spacing w:line="240" w:lineRule="auto"/>
        <w:jc w:val="both"/>
        <w:rPr>
          <w:rFonts w:asciiTheme="majorHAnsi" w:hAnsiTheme="majorHAnsi" w:cstheme="majorHAnsi"/>
        </w:rPr>
      </w:pPr>
    </w:p>
    <w:p w14:paraId="10FE17D5" w14:textId="4EB00230" w:rsidR="00405A7F" w:rsidRDefault="007A394B" w:rsidP="00512E79">
      <w:pPr>
        <w:spacing w:line="240" w:lineRule="auto"/>
        <w:jc w:val="both"/>
        <w:rPr>
          <w:rFonts w:asciiTheme="majorHAnsi" w:hAnsiTheme="majorHAnsi" w:cstheme="majorHAnsi"/>
          <w:lang w:val="de-AT"/>
        </w:rPr>
      </w:pPr>
      <w:r>
        <w:rPr>
          <w:rFonts w:asciiTheme="majorHAnsi" w:hAnsiTheme="majorHAnsi" w:cstheme="majorHAnsi"/>
          <w:lang w:val="de-AT"/>
        </w:rPr>
        <w:t>Takeda</w:t>
      </w:r>
      <w:r w:rsidR="00512E79" w:rsidRPr="00512E79">
        <w:rPr>
          <w:rFonts w:asciiTheme="majorHAnsi" w:hAnsiTheme="majorHAnsi" w:cstheme="majorHAnsi"/>
          <w:lang w:val="de-AT"/>
        </w:rPr>
        <w:t xml:space="preserve"> </w:t>
      </w:r>
      <w:r w:rsidR="00DF5D59">
        <w:rPr>
          <w:rFonts w:asciiTheme="majorHAnsi" w:hAnsiTheme="majorHAnsi" w:cstheme="majorHAnsi"/>
          <w:lang w:val="de-AT"/>
        </w:rPr>
        <w:t xml:space="preserve">fördert eine herausragende </w:t>
      </w:r>
      <w:proofErr w:type="spellStart"/>
      <w:r w:rsidR="00DF5D59">
        <w:rPr>
          <w:rFonts w:asciiTheme="majorHAnsi" w:hAnsiTheme="majorHAnsi" w:cstheme="majorHAnsi"/>
          <w:lang w:val="de-AT"/>
        </w:rPr>
        <w:t>Employee</w:t>
      </w:r>
      <w:proofErr w:type="spellEnd"/>
      <w:r w:rsidR="00DF5D59">
        <w:rPr>
          <w:rFonts w:asciiTheme="majorHAnsi" w:hAnsiTheme="majorHAnsi" w:cstheme="majorHAnsi"/>
          <w:lang w:val="de-AT"/>
        </w:rPr>
        <w:t xml:space="preserve"> Experience und schafft</w:t>
      </w:r>
      <w:r w:rsidR="00512E79">
        <w:rPr>
          <w:rFonts w:asciiTheme="majorHAnsi" w:hAnsiTheme="majorHAnsi" w:cstheme="majorHAnsi"/>
          <w:lang w:val="de-AT"/>
        </w:rPr>
        <w:t xml:space="preserve"> </w:t>
      </w:r>
      <w:r w:rsidR="00512E79" w:rsidRPr="00512E79">
        <w:rPr>
          <w:rFonts w:asciiTheme="majorHAnsi" w:hAnsiTheme="majorHAnsi" w:cstheme="majorHAnsi"/>
          <w:lang w:val="de-AT"/>
        </w:rPr>
        <w:t>optimale Rahmenbedingungen</w:t>
      </w:r>
      <w:r w:rsidR="00DF5D59">
        <w:rPr>
          <w:rFonts w:asciiTheme="majorHAnsi" w:hAnsiTheme="majorHAnsi" w:cstheme="majorHAnsi"/>
          <w:lang w:val="de-AT"/>
        </w:rPr>
        <w:t>, die auf die individuellen Bedürfnisse abgestimmt sind</w:t>
      </w:r>
      <w:r w:rsidR="00512E79" w:rsidRPr="00512E79">
        <w:rPr>
          <w:rFonts w:asciiTheme="majorHAnsi" w:hAnsiTheme="majorHAnsi" w:cstheme="majorHAnsi"/>
          <w:lang w:val="de-AT"/>
        </w:rPr>
        <w:t>. Bei Personen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mit Einschränkungen stellt Takeda sicher, dass</w:t>
      </w:r>
      <w:r w:rsidR="00512E79">
        <w:rPr>
          <w:rFonts w:asciiTheme="majorHAnsi" w:hAnsiTheme="majorHAnsi" w:cstheme="majorHAnsi"/>
          <w:lang w:val="de-AT"/>
        </w:rPr>
        <w:t xml:space="preserve"> </w:t>
      </w:r>
      <w:r w:rsidR="00512E79" w:rsidRPr="00512E79">
        <w:rPr>
          <w:rFonts w:asciiTheme="majorHAnsi" w:hAnsiTheme="majorHAnsi" w:cstheme="majorHAnsi"/>
          <w:lang w:val="de-AT"/>
        </w:rPr>
        <w:t>sie ihrem Job problemlos nachgehen können. Ein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erfolgreiches Beispiel ist die Einstellung von hochgradig</w:t>
      </w:r>
      <w:r w:rsidR="00DA6C65">
        <w:rPr>
          <w:rFonts w:asciiTheme="majorHAnsi" w:hAnsiTheme="majorHAnsi" w:cstheme="majorHAnsi"/>
          <w:lang w:val="de-AT"/>
        </w:rPr>
        <w:t xml:space="preserve"> </w:t>
      </w:r>
      <w:r w:rsidR="00512E79" w:rsidRPr="00512E79">
        <w:rPr>
          <w:rFonts w:asciiTheme="majorHAnsi" w:hAnsiTheme="majorHAnsi" w:cstheme="majorHAnsi"/>
          <w:lang w:val="de-AT"/>
        </w:rPr>
        <w:t>schwerhörigen Menschen im Unternehmen in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ganz unterschiedlichen Bereichen, wie z. B. im Labor,</w:t>
      </w:r>
      <w:r w:rsidR="00512E79">
        <w:rPr>
          <w:rFonts w:asciiTheme="majorHAnsi" w:hAnsiTheme="majorHAnsi" w:cstheme="majorHAnsi"/>
          <w:lang w:val="de-AT"/>
        </w:rPr>
        <w:t xml:space="preserve"> </w:t>
      </w:r>
      <w:r w:rsidR="00512E79" w:rsidRPr="00512E79">
        <w:rPr>
          <w:rFonts w:asciiTheme="majorHAnsi" w:hAnsiTheme="majorHAnsi" w:cstheme="majorHAnsi"/>
          <w:lang w:val="de-AT"/>
        </w:rPr>
        <w:t>im Projektmanagement oder der Qualitätssystemabteilung.</w:t>
      </w:r>
      <w:r w:rsidR="00512E79">
        <w:rPr>
          <w:rFonts w:asciiTheme="majorHAnsi" w:hAnsiTheme="majorHAnsi" w:cstheme="majorHAnsi"/>
          <w:lang w:val="de-AT"/>
        </w:rPr>
        <w:t xml:space="preserve"> </w:t>
      </w:r>
      <w:r w:rsidR="00405A7F">
        <w:rPr>
          <w:rFonts w:asciiTheme="majorHAnsi" w:hAnsiTheme="majorHAnsi" w:cstheme="majorHAnsi"/>
          <w:lang w:val="de-AT"/>
        </w:rPr>
        <w:t>T</w:t>
      </w:r>
      <w:r w:rsidR="00512E79" w:rsidRPr="00512E79">
        <w:rPr>
          <w:rFonts w:asciiTheme="majorHAnsi" w:hAnsiTheme="majorHAnsi" w:cstheme="majorHAnsi"/>
          <w:lang w:val="de-AT"/>
        </w:rPr>
        <w:t>echnische Unterstützung</w:t>
      </w:r>
      <w:r w:rsidR="00512E79">
        <w:rPr>
          <w:rFonts w:asciiTheme="majorHAnsi" w:hAnsiTheme="majorHAnsi" w:cstheme="majorHAnsi"/>
          <w:lang w:val="de-AT"/>
        </w:rPr>
        <w:t xml:space="preserve"> </w:t>
      </w:r>
      <w:r w:rsidR="00512E79" w:rsidRPr="00512E79">
        <w:rPr>
          <w:rFonts w:asciiTheme="majorHAnsi" w:hAnsiTheme="majorHAnsi" w:cstheme="majorHAnsi"/>
          <w:lang w:val="de-AT"/>
        </w:rPr>
        <w:t>und Sensibilisierungsworkshops für</w:t>
      </w:r>
      <w:r w:rsidR="00512E79">
        <w:rPr>
          <w:rFonts w:asciiTheme="majorHAnsi" w:hAnsiTheme="majorHAnsi" w:cstheme="majorHAnsi"/>
          <w:lang w:val="de-AT"/>
        </w:rPr>
        <w:t xml:space="preserve"> </w:t>
      </w:r>
      <w:r w:rsidR="00512E79" w:rsidRPr="00512E79">
        <w:rPr>
          <w:rFonts w:asciiTheme="majorHAnsi" w:hAnsiTheme="majorHAnsi" w:cstheme="majorHAnsi"/>
          <w:lang w:val="de-AT"/>
        </w:rPr>
        <w:t>das Team</w:t>
      </w:r>
      <w:r w:rsidR="00405A7F">
        <w:rPr>
          <w:rFonts w:asciiTheme="majorHAnsi" w:hAnsiTheme="majorHAnsi" w:cstheme="majorHAnsi"/>
          <w:lang w:val="de-AT"/>
        </w:rPr>
        <w:t xml:space="preserve"> tragen dazu bei</w:t>
      </w:r>
      <w:r w:rsidR="00512E79" w:rsidRPr="00512E79">
        <w:rPr>
          <w:rFonts w:asciiTheme="majorHAnsi" w:hAnsiTheme="majorHAnsi" w:cstheme="majorHAnsi"/>
          <w:lang w:val="de-AT"/>
        </w:rPr>
        <w:t>,</w:t>
      </w:r>
      <w:r w:rsidR="00405A7F">
        <w:rPr>
          <w:rFonts w:asciiTheme="majorHAnsi" w:hAnsiTheme="majorHAnsi" w:cstheme="majorHAnsi"/>
          <w:lang w:val="de-AT"/>
        </w:rPr>
        <w:t xml:space="preserve"> ihren</w:t>
      </w:r>
      <w:r w:rsidR="00512E79" w:rsidRPr="00512E79">
        <w:rPr>
          <w:rFonts w:asciiTheme="majorHAnsi" w:hAnsiTheme="majorHAnsi" w:cstheme="majorHAnsi"/>
          <w:lang w:val="de-AT"/>
        </w:rPr>
        <w:t xml:space="preserve"> Arbeitsalltag und</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Arbeitsplatz bestmöglich </w:t>
      </w:r>
      <w:r w:rsidR="00405A7F">
        <w:rPr>
          <w:rFonts w:asciiTheme="majorHAnsi" w:hAnsiTheme="majorHAnsi" w:cstheme="majorHAnsi"/>
          <w:lang w:val="de-AT"/>
        </w:rPr>
        <w:t xml:space="preserve">zu </w:t>
      </w:r>
      <w:r w:rsidR="00512E79" w:rsidRPr="00512E79">
        <w:rPr>
          <w:rFonts w:asciiTheme="majorHAnsi" w:hAnsiTheme="majorHAnsi" w:cstheme="majorHAnsi"/>
          <w:lang w:val="de-AT"/>
        </w:rPr>
        <w:t>gestalte</w:t>
      </w:r>
      <w:r w:rsidR="00405A7F">
        <w:rPr>
          <w:rFonts w:asciiTheme="majorHAnsi" w:hAnsiTheme="majorHAnsi" w:cstheme="majorHAnsi"/>
          <w:lang w:val="de-AT"/>
        </w:rPr>
        <w:t>n</w:t>
      </w:r>
      <w:r w:rsidR="00512E79" w:rsidRPr="00512E79">
        <w:rPr>
          <w:rFonts w:asciiTheme="majorHAnsi" w:hAnsiTheme="majorHAnsi" w:cstheme="majorHAnsi"/>
          <w:lang w:val="de-AT"/>
        </w:rPr>
        <w:t>.</w:t>
      </w:r>
      <w:r w:rsidR="00405A7F">
        <w:rPr>
          <w:rFonts w:asciiTheme="majorHAnsi" w:hAnsiTheme="majorHAnsi" w:cstheme="majorHAnsi"/>
          <w:lang w:val="de-AT"/>
        </w:rPr>
        <w:t xml:space="preserve"> </w:t>
      </w:r>
      <w:r w:rsidR="00512E79" w:rsidRPr="00512E79">
        <w:rPr>
          <w:rFonts w:asciiTheme="majorHAnsi" w:hAnsiTheme="majorHAnsi" w:cstheme="majorHAnsi"/>
          <w:lang w:val="de-AT"/>
        </w:rPr>
        <w:t>Ein anderes Beispiel sind Menschen mit Autismus,</w:t>
      </w:r>
      <w:r w:rsidR="00512E79">
        <w:rPr>
          <w:rFonts w:asciiTheme="majorHAnsi" w:hAnsiTheme="majorHAnsi" w:cstheme="majorHAnsi"/>
          <w:lang w:val="de-AT"/>
        </w:rPr>
        <w:t xml:space="preserve"> </w:t>
      </w:r>
      <w:r w:rsidR="00512E79" w:rsidRPr="00512E79">
        <w:rPr>
          <w:rFonts w:asciiTheme="majorHAnsi" w:hAnsiTheme="majorHAnsi" w:cstheme="majorHAnsi"/>
          <w:lang w:val="de-AT"/>
        </w:rPr>
        <w:t>die besondere Fähigkeiten mitbringen. Sie</w:t>
      </w:r>
      <w:r w:rsidR="00512E79">
        <w:rPr>
          <w:rFonts w:asciiTheme="majorHAnsi" w:hAnsiTheme="majorHAnsi" w:cstheme="majorHAnsi"/>
          <w:lang w:val="de-AT"/>
        </w:rPr>
        <w:t xml:space="preserve"> </w:t>
      </w:r>
      <w:r w:rsidR="00512E79" w:rsidRPr="00512E79">
        <w:rPr>
          <w:rFonts w:asciiTheme="majorHAnsi" w:hAnsiTheme="majorHAnsi" w:cstheme="majorHAnsi"/>
          <w:lang w:val="de-AT"/>
        </w:rPr>
        <w:t>können Aufgaben aus einer anderen Perspektive</w:t>
      </w:r>
      <w:r w:rsidR="00512E79">
        <w:rPr>
          <w:rFonts w:asciiTheme="majorHAnsi" w:hAnsiTheme="majorHAnsi" w:cstheme="majorHAnsi"/>
          <w:lang w:val="de-AT"/>
        </w:rPr>
        <w:t xml:space="preserve"> </w:t>
      </w:r>
      <w:r w:rsidR="00512E79" w:rsidRPr="00512E79">
        <w:rPr>
          <w:rFonts w:asciiTheme="majorHAnsi" w:hAnsiTheme="majorHAnsi" w:cstheme="majorHAnsi"/>
          <w:lang w:val="de-AT"/>
        </w:rPr>
        <w:t>betrachten und diese mit einer anderen Herangehensweise</w:t>
      </w:r>
      <w:r w:rsidR="00512E79">
        <w:rPr>
          <w:rFonts w:asciiTheme="majorHAnsi" w:hAnsiTheme="majorHAnsi" w:cstheme="majorHAnsi"/>
          <w:lang w:val="de-AT"/>
        </w:rPr>
        <w:t xml:space="preserve"> </w:t>
      </w:r>
      <w:r w:rsidR="00512E79" w:rsidRPr="00512E79">
        <w:rPr>
          <w:rFonts w:asciiTheme="majorHAnsi" w:hAnsiTheme="majorHAnsi" w:cstheme="majorHAnsi"/>
          <w:lang w:val="de-AT"/>
        </w:rPr>
        <w:t>meistern. Für Unternehmen ist es ein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Vorteil, diese besonderen Stärken </w:t>
      </w:r>
      <w:r w:rsidR="00405A7F">
        <w:rPr>
          <w:rFonts w:asciiTheme="majorHAnsi" w:hAnsiTheme="majorHAnsi" w:cstheme="majorHAnsi"/>
          <w:lang w:val="de-AT"/>
        </w:rPr>
        <w:t>zu erkennen</w:t>
      </w:r>
      <w:r w:rsidR="00512E79" w:rsidRPr="00512E79">
        <w:rPr>
          <w:rFonts w:asciiTheme="majorHAnsi" w:hAnsiTheme="majorHAnsi" w:cstheme="majorHAnsi"/>
          <w:lang w:val="de-AT"/>
        </w:rPr>
        <w:t xml:space="preserve"> und sie genau dort einzusetzen, wo sie am meisten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benötigt werden. </w:t>
      </w:r>
    </w:p>
    <w:p w14:paraId="34B9110C" w14:textId="77777777" w:rsidR="00405A7F" w:rsidRDefault="00405A7F" w:rsidP="00512E79">
      <w:pPr>
        <w:spacing w:line="240" w:lineRule="auto"/>
        <w:jc w:val="both"/>
        <w:rPr>
          <w:rFonts w:asciiTheme="majorHAnsi" w:hAnsiTheme="majorHAnsi" w:cstheme="majorHAnsi"/>
          <w:lang w:val="de-AT"/>
        </w:rPr>
      </w:pPr>
    </w:p>
    <w:p w14:paraId="382EA929" w14:textId="7EE5108E" w:rsidR="00512E79" w:rsidRPr="00512E79" w:rsidRDefault="00405A7F" w:rsidP="00512E79">
      <w:pPr>
        <w:spacing w:line="240" w:lineRule="auto"/>
        <w:jc w:val="both"/>
        <w:rPr>
          <w:rFonts w:asciiTheme="majorHAnsi" w:hAnsiTheme="majorHAnsi" w:cstheme="majorHAnsi"/>
          <w:lang w:val="de-AT"/>
        </w:rPr>
      </w:pPr>
      <w:r>
        <w:rPr>
          <w:rFonts w:asciiTheme="majorHAnsi" w:hAnsiTheme="majorHAnsi" w:cstheme="majorHAnsi"/>
          <w:lang w:val="de-AT"/>
        </w:rPr>
        <w:t>Seit über zehn Jahren</w:t>
      </w:r>
      <w:r w:rsidR="00512E79" w:rsidRPr="00512E79">
        <w:rPr>
          <w:rFonts w:asciiTheme="majorHAnsi" w:hAnsiTheme="majorHAnsi" w:cstheme="majorHAnsi"/>
          <w:lang w:val="de-AT"/>
        </w:rPr>
        <w:t xml:space="preserve"> arbeitet Takeda</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mit </w:t>
      </w:r>
      <w:r>
        <w:rPr>
          <w:rFonts w:asciiTheme="majorHAnsi" w:hAnsiTheme="majorHAnsi" w:cstheme="majorHAnsi"/>
          <w:lang w:val="de-AT"/>
        </w:rPr>
        <w:t>NGOs</w:t>
      </w:r>
      <w:r w:rsidR="00512E79" w:rsidRPr="00512E79">
        <w:rPr>
          <w:rFonts w:asciiTheme="majorHAnsi" w:hAnsiTheme="majorHAnsi" w:cstheme="majorHAnsi"/>
          <w:lang w:val="de-AT"/>
        </w:rPr>
        <w:t xml:space="preserve"> </w:t>
      </w:r>
      <w:r>
        <w:rPr>
          <w:rFonts w:asciiTheme="majorHAnsi" w:hAnsiTheme="majorHAnsi" w:cstheme="majorHAnsi"/>
          <w:lang w:val="de-AT"/>
        </w:rPr>
        <w:t>und</w:t>
      </w:r>
      <w:r w:rsidR="00512E79" w:rsidRPr="00512E79">
        <w:rPr>
          <w:rFonts w:asciiTheme="majorHAnsi" w:hAnsiTheme="majorHAnsi" w:cstheme="majorHAnsi"/>
          <w:lang w:val="de-AT"/>
        </w:rPr>
        <w:t xml:space="preserve"> externe</w:t>
      </w:r>
      <w:r>
        <w:rPr>
          <w:rFonts w:asciiTheme="majorHAnsi" w:hAnsiTheme="majorHAnsi" w:cstheme="majorHAnsi"/>
          <w:lang w:val="de-AT"/>
        </w:rPr>
        <w:t>n</w:t>
      </w:r>
      <w:r w:rsidR="00512E79" w:rsidRPr="00512E79">
        <w:rPr>
          <w:rFonts w:asciiTheme="majorHAnsi" w:hAnsiTheme="majorHAnsi" w:cstheme="majorHAnsi"/>
          <w:lang w:val="de-AT"/>
        </w:rPr>
        <w:t xml:space="preserve"> </w:t>
      </w:r>
      <w:r>
        <w:rPr>
          <w:rFonts w:asciiTheme="majorHAnsi" w:hAnsiTheme="majorHAnsi" w:cstheme="majorHAnsi"/>
          <w:lang w:val="de-AT"/>
        </w:rPr>
        <w:t>Partnerorganisationen</w:t>
      </w:r>
      <w:r w:rsidR="00512E79">
        <w:rPr>
          <w:rFonts w:asciiTheme="majorHAnsi" w:hAnsiTheme="majorHAnsi" w:cstheme="majorHAnsi"/>
          <w:lang w:val="de-AT"/>
        </w:rPr>
        <w:t xml:space="preserve"> </w:t>
      </w:r>
      <w:r w:rsidR="00512E79" w:rsidRPr="00512E79">
        <w:rPr>
          <w:rFonts w:asciiTheme="majorHAnsi" w:hAnsiTheme="majorHAnsi" w:cstheme="majorHAnsi"/>
          <w:lang w:val="de-AT"/>
        </w:rPr>
        <w:t xml:space="preserve">zusammen, um Menschen mit </w:t>
      </w:r>
      <w:r>
        <w:rPr>
          <w:rFonts w:asciiTheme="majorHAnsi" w:hAnsiTheme="majorHAnsi" w:cstheme="majorHAnsi"/>
          <w:lang w:val="de-AT"/>
        </w:rPr>
        <w:t xml:space="preserve">Behinderungen oder Beeinträchtigungen </w:t>
      </w:r>
      <w:r w:rsidR="00512E79" w:rsidRPr="00512E79">
        <w:rPr>
          <w:rFonts w:asciiTheme="majorHAnsi" w:hAnsiTheme="majorHAnsi" w:cstheme="majorHAnsi"/>
          <w:lang w:val="de-AT"/>
        </w:rPr>
        <w:t>eine erfolgreiche Integration in die Arbeitswelt zu</w:t>
      </w:r>
      <w:r w:rsidR="00512E79">
        <w:rPr>
          <w:rFonts w:asciiTheme="majorHAnsi" w:hAnsiTheme="majorHAnsi" w:cstheme="majorHAnsi"/>
          <w:lang w:val="de-AT"/>
        </w:rPr>
        <w:t xml:space="preserve"> </w:t>
      </w:r>
      <w:r w:rsidR="00512E79" w:rsidRPr="00512E79">
        <w:rPr>
          <w:rFonts w:asciiTheme="majorHAnsi" w:hAnsiTheme="majorHAnsi" w:cstheme="majorHAnsi"/>
          <w:lang w:val="de-AT"/>
        </w:rPr>
        <w:t>ermöglichen.</w:t>
      </w:r>
    </w:p>
    <w:p w14:paraId="772BECAF" w14:textId="77777777" w:rsidR="00DA6C65" w:rsidRDefault="00DA6C65" w:rsidP="008D55A5">
      <w:pPr>
        <w:spacing w:line="240" w:lineRule="auto"/>
        <w:jc w:val="both"/>
        <w:rPr>
          <w:rFonts w:asciiTheme="majorHAnsi" w:hAnsiTheme="majorHAnsi" w:cstheme="majorHAnsi"/>
          <w:lang w:val="de-AT"/>
        </w:rPr>
      </w:pPr>
    </w:p>
    <w:p w14:paraId="5BCF9987" w14:textId="24CA4A99" w:rsidR="00DA6C65" w:rsidRPr="00DA6C65" w:rsidRDefault="00DA6C65" w:rsidP="008D55A5">
      <w:pPr>
        <w:spacing w:line="240" w:lineRule="auto"/>
        <w:jc w:val="both"/>
        <w:rPr>
          <w:rFonts w:asciiTheme="majorHAnsi" w:hAnsiTheme="majorHAnsi" w:cstheme="majorHAnsi"/>
          <w:b/>
          <w:bCs/>
          <w:lang w:val="de-AT"/>
        </w:rPr>
      </w:pPr>
      <w:r w:rsidRPr="00DA6C65">
        <w:rPr>
          <w:rFonts w:asciiTheme="majorHAnsi" w:hAnsiTheme="majorHAnsi" w:cstheme="majorHAnsi"/>
          <w:b/>
          <w:bCs/>
          <w:lang w:val="de-AT"/>
        </w:rPr>
        <w:t>Vielfalt als betriebswirtschaftliche</w:t>
      </w:r>
      <w:r>
        <w:rPr>
          <w:rFonts w:asciiTheme="majorHAnsi" w:hAnsiTheme="majorHAnsi" w:cstheme="majorHAnsi"/>
          <w:b/>
          <w:bCs/>
          <w:lang w:val="de-AT"/>
        </w:rPr>
        <w:t>r</w:t>
      </w:r>
      <w:r w:rsidRPr="00DA6C65">
        <w:rPr>
          <w:rFonts w:asciiTheme="majorHAnsi" w:hAnsiTheme="majorHAnsi" w:cstheme="majorHAnsi"/>
          <w:b/>
          <w:bCs/>
          <w:lang w:val="de-AT"/>
        </w:rPr>
        <w:t xml:space="preserve"> Erfolgsfaktor</w:t>
      </w:r>
    </w:p>
    <w:p w14:paraId="074B9CE1" w14:textId="013F507F" w:rsidR="00DA6C65" w:rsidRDefault="00DA6C65" w:rsidP="008D55A5">
      <w:pPr>
        <w:spacing w:line="240" w:lineRule="auto"/>
        <w:jc w:val="both"/>
        <w:rPr>
          <w:rFonts w:asciiTheme="majorHAnsi" w:hAnsiTheme="majorHAnsi" w:cstheme="majorHAnsi"/>
        </w:rPr>
      </w:pPr>
      <w:r>
        <w:rPr>
          <w:rFonts w:asciiTheme="majorHAnsi" w:hAnsiTheme="majorHAnsi" w:cstheme="majorHAnsi"/>
        </w:rPr>
        <w:t xml:space="preserve">Hofbauer </w:t>
      </w:r>
      <w:r w:rsidR="00D2072A">
        <w:rPr>
          <w:rFonts w:asciiTheme="majorHAnsi" w:hAnsiTheme="majorHAnsi" w:cstheme="majorHAnsi"/>
        </w:rPr>
        <w:t>betont</w:t>
      </w:r>
      <w:r>
        <w:rPr>
          <w:rFonts w:asciiTheme="majorHAnsi" w:hAnsiTheme="majorHAnsi" w:cstheme="majorHAnsi"/>
        </w:rPr>
        <w:t>: „</w:t>
      </w:r>
      <w:r w:rsidR="008D55A5" w:rsidRPr="008D55A5">
        <w:rPr>
          <w:rFonts w:asciiTheme="majorHAnsi" w:hAnsiTheme="majorHAnsi" w:cstheme="majorHAnsi"/>
        </w:rPr>
        <w:t xml:space="preserve">Der Schlüssel zum Erfolg liegt für Takeda in der Diversität seiner Mitarbeiter*innen und </w:t>
      </w:r>
      <w:r w:rsidR="005E2998">
        <w:rPr>
          <w:rFonts w:asciiTheme="majorHAnsi" w:hAnsiTheme="majorHAnsi" w:cstheme="majorHAnsi"/>
        </w:rPr>
        <w:t xml:space="preserve">so </w:t>
      </w:r>
      <w:r>
        <w:rPr>
          <w:rFonts w:asciiTheme="majorHAnsi" w:hAnsiTheme="majorHAnsi" w:cstheme="majorHAnsi"/>
        </w:rPr>
        <w:t>sind wir</w:t>
      </w:r>
      <w:r w:rsidR="008D55A5" w:rsidRPr="008D55A5">
        <w:rPr>
          <w:rFonts w:asciiTheme="majorHAnsi" w:hAnsiTheme="majorHAnsi" w:cstheme="majorHAnsi"/>
        </w:rPr>
        <w:t xml:space="preserve"> stolz darauf, sie alle in ihrer Unterschiedlichkeit zu fördern; völlig unabhängig von Geschlecht, Alter, Hautfarbe, Herkunft, sexueller Orientierung oder Behinderung.</w:t>
      </w:r>
      <w:r>
        <w:rPr>
          <w:rFonts w:asciiTheme="majorHAnsi" w:hAnsiTheme="majorHAnsi" w:cstheme="majorHAnsi"/>
        </w:rPr>
        <w:t>“</w:t>
      </w:r>
      <w:r w:rsidR="008D55A5" w:rsidRPr="008D55A5">
        <w:rPr>
          <w:rFonts w:asciiTheme="majorHAnsi" w:hAnsiTheme="majorHAnsi" w:cstheme="majorHAnsi"/>
        </w:rPr>
        <w:t xml:space="preserve"> </w:t>
      </w:r>
    </w:p>
    <w:p w14:paraId="50FFA7D6" w14:textId="77777777" w:rsidR="00DA6C65" w:rsidRDefault="00DA6C65" w:rsidP="008D55A5">
      <w:pPr>
        <w:spacing w:line="240" w:lineRule="auto"/>
        <w:jc w:val="both"/>
        <w:rPr>
          <w:rFonts w:asciiTheme="majorHAnsi" w:hAnsiTheme="majorHAnsi" w:cstheme="majorHAnsi"/>
        </w:rPr>
      </w:pPr>
    </w:p>
    <w:p w14:paraId="13FB772F" w14:textId="7ACE221D" w:rsidR="008D55A5" w:rsidRDefault="005E2998" w:rsidP="008D55A5">
      <w:pPr>
        <w:spacing w:line="240" w:lineRule="auto"/>
        <w:jc w:val="both"/>
        <w:rPr>
          <w:rFonts w:asciiTheme="majorHAnsi" w:hAnsiTheme="majorHAnsi" w:cstheme="majorHAnsi"/>
        </w:rPr>
      </w:pPr>
      <w:r>
        <w:rPr>
          <w:rFonts w:asciiTheme="majorHAnsi" w:hAnsiTheme="majorHAnsi" w:cstheme="majorHAnsi"/>
        </w:rPr>
        <w:t>Takeda sieht</w:t>
      </w:r>
      <w:r w:rsidR="008D55A5" w:rsidRPr="008D55A5">
        <w:rPr>
          <w:rFonts w:asciiTheme="majorHAnsi" w:hAnsiTheme="majorHAnsi" w:cstheme="majorHAnsi"/>
        </w:rPr>
        <w:t xml:space="preserve"> Vielfalt als Motivations- und Innovationsmotor, der den Mitarbeitenden hilft, ihre Stärken und Talente zu finden. Wenn Menschen die Chance bekommen, mit unterschiedlichen Persönlichkeiten </w:t>
      </w:r>
      <w:r w:rsidR="008D55A5" w:rsidRPr="008D55A5">
        <w:rPr>
          <w:rFonts w:asciiTheme="majorHAnsi" w:hAnsiTheme="majorHAnsi" w:cstheme="majorHAnsi"/>
        </w:rPr>
        <w:lastRenderedPageBreak/>
        <w:t xml:space="preserve">zusammenzuarbeiten, sind sie um ein Vielfaches innovativer, kommen zu neuen Lösungen und denken „out </w:t>
      </w:r>
      <w:proofErr w:type="spellStart"/>
      <w:r w:rsidR="008D55A5" w:rsidRPr="008D55A5">
        <w:rPr>
          <w:rFonts w:asciiTheme="majorHAnsi" w:hAnsiTheme="majorHAnsi" w:cstheme="majorHAnsi"/>
        </w:rPr>
        <w:t>of</w:t>
      </w:r>
      <w:proofErr w:type="spellEnd"/>
      <w:r w:rsidR="008D55A5" w:rsidRPr="008D55A5">
        <w:rPr>
          <w:rFonts w:asciiTheme="majorHAnsi" w:hAnsiTheme="majorHAnsi" w:cstheme="majorHAnsi"/>
        </w:rPr>
        <w:t xml:space="preserve"> </w:t>
      </w:r>
      <w:proofErr w:type="spellStart"/>
      <w:r w:rsidR="008D55A5" w:rsidRPr="008D55A5">
        <w:rPr>
          <w:rFonts w:asciiTheme="majorHAnsi" w:hAnsiTheme="majorHAnsi" w:cstheme="majorHAnsi"/>
        </w:rPr>
        <w:t>the</w:t>
      </w:r>
      <w:proofErr w:type="spellEnd"/>
      <w:r w:rsidR="008D55A5" w:rsidRPr="008D55A5">
        <w:rPr>
          <w:rFonts w:asciiTheme="majorHAnsi" w:hAnsiTheme="majorHAnsi" w:cstheme="majorHAnsi"/>
        </w:rPr>
        <w:t xml:space="preserve"> box“. In diversen Teams entsteht eine viel dynamischere Atmosphäre und Mitarbeiter*innen können ihre Interessen und Stärken ausleben und einbringen. Durch Chancengleichheit wächst das Vertrauen ins Unternehmen. All diese Aspekte verbessern die Motivation und die Leistungsbereitschaft. Somit </w:t>
      </w:r>
      <w:r>
        <w:rPr>
          <w:rFonts w:asciiTheme="majorHAnsi" w:hAnsiTheme="majorHAnsi" w:cstheme="majorHAnsi"/>
        </w:rPr>
        <w:t>sieht Takeda</w:t>
      </w:r>
      <w:r w:rsidR="008D55A5" w:rsidRPr="008D55A5">
        <w:rPr>
          <w:rFonts w:asciiTheme="majorHAnsi" w:hAnsiTheme="majorHAnsi" w:cstheme="majorHAnsi"/>
        </w:rPr>
        <w:t xml:space="preserve"> Diversität und Inklusion auch als einen </w:t>
      </w:r>
      <w:bookmarkStart w:id="1" w:name="_Hlk124260397"/>
      <w:r w:rsidR="008D55A5" w:rsidRPr="008D55A5">
        <w:rPr>
          <w:rFonts w:asciiTheme="majorHAnsi" w:hAnsiTheme="majorHAnsi" w:cstheme="majorHAnsi"/>
        </w:rPr>
        <w:t>betriebswirtschaftlichen Erfolgsfaktor</w:t>
      </w:r>
      <w:bookmarkEnd w:id="1"/>
      <w:r w:rsidR="008D55A5" w:rsidRPr="008D55A5">
        <w:rPr>
          <w:rFonts w:asciiTheme="majorHAnsi" w:hAnsiTheme="majorHAnsi" w:cstheme="majorHAnsi"/>
        </w:rPr>
        <w:t xml:space="preserve"> – nicht nur für die einzelne Person, sondern für das gesamte Unternehmen.</w:t>
      </w:r>
    </w:p>
    <w:p w14:paraId="1620F5E5" w14:textId="27BD636A" w:rsidR="008D55A5" w:rsidRDefault="008D55A5" w:rsidP="008D55A5">
      <w:pPr>
        <w:spacing w:line="240" w:lineRule="auto"/>
        <w:jc w:val="both"/>
        <w:rPr>
          <w:rFonts w:asciiTheme="majorHAnsi" w:hAnsiTheme="majorHAnsi" w:cstheme="majorHAnsi"/>
        </w:rPr>
      </w:pPr>
    </w:p>
    <w:p w14:paraId="198FE247" w14:textId="1C36F9DB" w:rsidR="007A394B" w:rsidRDefault="007A394B" w:rsidP="007A394B">
      <w:pPr>
        <w:spacing w:line="240" w:lineRule="auto"/>
        <w:jc w:val="both"/>
        <w:rPr>
          <w:rFonts w:asciiTheme="majorHAnsi" w:hAnsiTheme="majorHAnsi" w:cstheme="majorHAnsi"/>
          <w:lang w:val="de-AT"/>
        </w:rPr>
      </w:pPr>
      <w:r>
        <w:rPr>
          <w:rFonts w:asciiTheme="majorHAnsi" w:hAnsiTheme="majorHAnsi" w:cstheme="majorHAnsi"/>
          <w:lang w:val="de-AT"/>
        </w:rPr>
        <w:t>„</w:t>
      </w:r>
      <w:r w:rsidRPr="00512E79">
        <w:rPr>
          <w:rFonts w:asciiTheme="majorHAnsi" w:hAnsiTheme="majorHAnsi" w:cstheme="majorHAnsi"/>
          <w:lang w:val="de-AT"/>
        </w:rPr>
        <w:t>Damit Stärken von Menschen mit Behinderungen</w:t>
      </w:r>
      <w:r>
        <w:rPr>
          <w:rFonts w:asciiTheme="majorHAnsi" w:hAnsiTheme="majorHAnsi" w:cstheme="majorHAnsi"/>
          <w:lang w:val="de-AT"/>
        </w:rPr>
        <w:t xml:space="preserve"> </w:t>
      </w:r>
      <w:r w:rsidRPr="00512E79">
        <w:rPr>
          <w:rFonts w:asciiTheme="majorHAnsi" w:hAnsiTheme="majorHAnsi" w:cstheme="majorHAnsi"/>
          <w:lang w:val="de-AT"/>
        </w:rPr>
        <w:t>gut eingesetzt werden können, ist Verständnis</w:t>
      </w:r>
      <w:r>
        <w:rPr>
          <w:rFonts w:asciiTheme="majorHAnsi" w:hAnsiTheme="majorHAnsi" w:cstheme="majorHAnsi"/>
          <w:lang w:val="de-AT"/>
        </w:rPr>
        <w:t xml:space="preserve"> </w:t>
      </w:r>
      <w:r w:rsidRPr="00512E79">
        <w:rPr>
          <w:rFonts w:asciiTheme="majorHAnsi" w:hAnsiTheme="majorHAnsi" w:cstheme="majorHAnsi"/>
          <w:lang w:val="de-AT"/>
        </w:rPr>
        <w:t>wichtig. Wenn das Team gemeinsam über die Bedürfnisse</w:t>
      </w:r>
      <w:r>
        <w:rPr>
          <w:rFonts w:asciiTheme="majorHAnsi" w:hAnsiTheme="majorHAnsi" w:cstheme="majorHAnsi"/>
          <w:lang w:val="de-AT"/>
        </w:rPr>
        <w:t xml:space="preserve"> </w:t>
      </w:r>
      <w:r w:rsidRPr="00512E79">
        <w:rPr>
          <w:rFonts w:asciiTheme="majorHAnsi" w:hAnsiTheme="majorHAnsi" w:cstheme="majorHAnsi"/>
          <w:lang w:val="de-AT"/>
        </w:rPr>
        <w:t>aller Teammitglieder spricht, wird die Zusammenarbeit</w:t>
      </w:r>
      <w:r>
        <w:rPr>
          <w:rFonts w:asciiTheme="majorHAnsi" w:hAnsiTheme="majorHAnsi" w:cstheme="majorHAnsi"/>
          <w:lang w:val="de-AT"/>
        </w:rPr>
        <w:t xml:space="preserve"> </w:t>
      </w:r>
      <w:r w:rsidRPr="00512E79">
        <w:rPr>
          <w:rFonts w:asciiTheme="majorHAnsi" w:hAnsiTheme="majorHAnsi" w:cstheme="majorHAnsi"/>
          <w:lang w:val="de-AT"/>
        </w:rPr>
        <w:t>sehr rasch von allen als Vorteil erlebt</w:t>
      </w:r>
      <w:r>
        <w:rPr>
          <w:rFonts w:asciiTheme="majorHAnsi" w:hAnsiTheme="majorHAnsi" w:cstheme="majorHAnsi"/>
          <w:lang w:val="de-AT"/>
        </w:rPr>
        <w:t xml:space="preserve">“, erläutert </w:t>
      </w:r>
      <w:r w:rsidRPr="00DA6C65">
        <w:rPr>
          <w:rFonts w:asciiTheme="majorHAnsi" w:hAnsiTheme="majorHAnsi" w:cstheme="majorHAnsi"/>
          <w:lang w:val="de-AT"/>
        </w:rPr>
        <w:t xml:space="preserve">Christian </w:t>
      </w:r>
      <w:proofErr w:type="spellStart"/>
      <w:r w:rsidRPr="00DA6C65">
        <w:rPr>
          <w:rFonts w:asciiTheme="majorHAnsi" w:hAnsiTheme="majorHAnsi" w:cstheme="majorHAnsi"/>
          <w:lang w:val="de-AT"/>
        </w:rPr>
        <w:t>Bugl</w:t>
      </w:r>
      <w:proofErr w:type="spellEnd"/>
      <w:r w:rsidRPr="00DA6C65">
        <w:rPr>
          <w:rFonts w:asciiTheme="majorHAnsi" w:hAnsiTheme="majorHAnsi" w:cstheme="majorHAnsi"/>
          <w:lang w:val="de-AT"/>
        </w:rPr>
        <w:t xml:space="preserve">, Head </w:t>
      </w:r>
      <w:proofErr w:type="spellStart"/>
      <w:r w:rsidRPr="00DA6C65">
        <w:rPr>
          <w:rFonts w:asciiTheme="majorHAnsi" w:hAnsiTheme="majorHAnsi" w:cstheme="majorHAnsi"/>
          <w:lang w:val="de-AT"/>
        </w:rPr>
        <w:t>of</w:t>
      </w:r>
      <w:proofErr w:type="spellEnd"/>
      <w:r w:rsidRPr="00DA6C65">
        <w:rPr>
          <w:rFonts w:asciiTheme="majorHAnsi" w:hAnsiTheme="majorHAnsi" w:cstheme="majorHAnsi"/>
          <w:lang w:val="de-AT"/>
        </w:rPr>
        <w:t xml:space="preserve"> EHS, </w:t>
      </w:r>
      <w:proofErr w:type="spellStart"/>
      <w:r w:rsidRPr="00DA6C65">
        <w:rPr>
          <w:rFonts w:asciiTheme="majorHAnsi" w:hAnsiTheme="majorHAnsi" w:cstheme="majorHAnsi"/>
          <w:lang w:val="de-AT"/>
        </w:rPr>
        <w:t>Sustainability</w:t>
      </w:r>
      <w:proofErr w:type="spellEnd"/>
      <w:r w:rsidRPr="00DA6C65">
        <w:rPr>
          <w:rFonts w:asciiTheme="majorHAnsi" w:hAnsiTheme="majorHAnsi" w:cstheme="majorHAnsi"/>
          <w:lang w:val="de-AT"/>
        </w:rPr>
        <w:t xml:space="preserve">, </w:t>
      </w:r>
      <w:proofErr w:type="spellStart"/>
      <w:r w:rsidRPr="00DA6C65">
        <w:rPr>
          <w:rFonts w:asciiTheme="majorHAnsi" w:hAnsiTheme="majorHAnsi" w:cstheme="majorHAnsi"/>
          <w:lang w:val="de-AT"/>
        </w:rPr>
        <w:t>Ethics</w:t>
      </w:r>
      <w:proofErr w:type="spellEnd"/>
      <w:r w:rsidRPr="00DA6C65">
        <w:rPr>
          <w:rFonts w:asciiTheme="majorHAnsi" w:hAnsiTheme="majorHAnsi" w:cstheme="majorHAnsi"/>
          <w:lang w:val="de-AT"/>
        </w:rPr>
        <w:t xml:space="preserve"> &amp; Compliance </w:t>
      </w:r>
      <w:r w:rsidR="00E35B85">
        <w:rPr>
          <w:rFonts w:asciiTheme="majorHAnsi" w:hAnsiTheme="majorHAnsi" w:cstheme="majorHAnsi"/>
          <w:lang w:val="de-AT"/>
        </w:rPr>
        <w:t>bei</w:t>
      </w:r>
      <w:r w:rsidRPr="00DA6C65">
        <w:rPr>
          <w:rFonts w:asciiTheme="majorHAnsi" w:hAnsiTheme="majorHAnsi" w:cstheme="majorHAnsi"/>
          <w:lang w:val="de-AT"/>
        </w:rPr>
        <w:t xml:space="preserve"> Takeda</w:t>
      </w:r>
      <w:r w:rsidR="00E35B85">
        <w:rPr>
          <w:rFonts w:asciiTheme="majorHAnsi" w:hAnsiTheme="majorHAnsi" w:cstheme="majorHAnsi"/>
          <w:lang w:val="de-AT"/>
        </w:rPr>
        <w:t xml:space="preserve"> in Wien</w:t>
      </w:r>
      <w:r>
        <w:rPr>
          <w:rFonts w:asciiTheme="majorHAnsi" w:hAnsiTheme="majorHAnsi" w:cstheme="majorHAnsi"/>
          <w:lang w:val="de-AT"/>
        </w:rPr>
        <w:t>.</w:t>
      </w:r>
    </w:p>
    <w:p w14:paraId="205CEB58" w14:textId="77777777" w:rsidR="007A394B" w:rsidRDefault="007A394B" w:rsidP="008D55A5">
      <w:pPr>
        <w:spacing w:line="240" w:lineRule="auto"/>
        <w:jc w:val="both"/>
        <w:rPr>
          <w:rFonts w:asciiTheme="majorHAnsi" w:hAnsiTheme="majorHAnsi" w:cstheme="majorHAnsi"/>
        </w:rPr>
      </w:pPr>
    </w:p>
    <w:p w14:paraId="36E6B4D4" w14:textId="77777777" w:rsidR="008C11EC" w:rsidRPr="005E2998" w:rsidRDefault="008C11EC" w:rsidP="008C11EC">
      <w:pPr>
        <w:spacing w:line="240" w:lineRule="auto"/>
        <w:jc w:val="both"/>
        <w:rPr>
          <w:rFonts w:asciiTheme="majorHAnsi" w:hAnsiTheme="majorHAnsi" w:cstheme="majorHAnsi"/>
          <w:b/>
          <w:bCs/>
        </w:rPr>
      </w:pPr>
      <w:r w:rsidRPr="005E2998">
        <w:rPr>
          <w:rFonts w:asciiTheme="majorHAnsi" w:hAnsiTheme="majorHAnsi" w:cstheme="majorHAnsi"/>
          <w:b/>
          <w:bCs/>
        </w:rPr>
        <w:t>Das Takeda Inklusionsmanagement</w:t>
      </w:r>
    </w:p>
    <w:p w14:paraId="460D470D" w14:textId="36ADFCA4" w:rsidR="008C11EC" w:rsidRDefault="00DA6C65" w:rsidP="008D55A5">
      <w:pPr>
        <w:spacing w:line="240" w:lineRule="auto"/>
        <w:jc w:val="both"/>
        <w:rPr>
          <w:rFonts w:asciiTheme="majorHAnsi" w:hAnsiTheme="majorHAnsi" w:cstheme="majorHAnsi"/>
        </w:rPr>
      </w:pPr>
      <w:proofErr w:type="spellStart"/>
      <w:r>
        <w:rPr>
          <w:rFonts w:asciiTheme="majorHAnsi" w:hAnsiTheme="majorHAnsi" w:cstheme="majorHAnsi"/>
          <w:lang w:val="de-AT"/>
        </w:rPr>
        <w:t>Bugl</w:t>
      </w:r>
      <w:proofErr w:type="spellEnd"/>
      <w:r>
        <w:rPr>
          <w:rFonts w:asciiTheme="majorHAnsi" w:hAnsiTheme="majorHAnsi" w:cstheme="majorHAnsi"/>
          <w:lang w:val="de-AT"/>
        </w:rPr>
        <w:t xml:space="preserve"> </w:t>
      </w:r>
      <w:r w:rsidR="008C11EC" w:rsidRPr="008C11EC">
        <w:rPr>
          <w:rFonts w:asciiTheme="majorHAnsi" w:hAnsiTheme="majorHAnsi" w:cstheme="majorHAnsi"/>
          <w:lang w:val="de-AT"/>
        </w:rPr>
        <w:t>führt aus: „</w:t>
      </w:r>
      <w:r w:rsidR="008C11EC">
        <w:rPr>
          <w:rFonts w:asciiTheme="majorHAnsi" w:hAnsiTheme="majorHAnsi" w:cstheme="majorHAnsi"/>
        </w:rPr>
        <w:t>Das</w:t>
      </w:r>
      <w:r w:rsidR="008D55A5" w:rsidRPr="008D55A5">
        <w:rPr>
          <w:rFonts w:asciiTheme="majorHAnsi" w:hAnsiTheme="majorHAnsi" w:cstheme="majorHAnsi"/>
        </w:rPr>
        <w:t xml:space="preserve"> Engagement</w:t>
      </w:r>
      <w:r w:rsidR="008C11EC">
        <w:rPr>
          <w:rFonts w:asciiTheme="majorHAnsi" w:hAnsiTheme="majorHAnsi" w:cstheme="majorHAnsi"/>
        </w:rPr>
        <w:t xml:space="preserve"> von Takeda</w:t>
      </w:r>
      <w:r w:rsidR="008D55A5" w:rsidRPr="008D55A5">
        <w:rPr>
          <w:rFonts w:asciiTheme="majorHAnsi" w:hAnsiTheme="majorHAnsi" w:cstheme="majorHAnsi"/>
        </w:rPr>
        <w:t xml:space="preserve"> für die Themen Diversität und Inklusion hat zwei Ansätze: Zum einen haben wir einen Top-down-Approach: Auf der Management-Ebene besteht ein klares Bekenntnis zu dieser Wertehaltung. Das ist wichtig, um Klarheit und Sicherheit zu schaffen. Zum anderen unterstützt das Management Bottom-up-Prozesse und -Bewegungen im Unternehmen: Das sind die </w:t>
      </w:r>
      <w:r>
        <w:rPr>
          <w:rFonts w:asciiTheme="majorHAnsi" w:hAnsiTheme="majorHAnsi" w:cstheme="majorHAnsi"/>
        </w:rPr>
        <w:t xml:space="preserve">sogenannten </w:t>
      </w:r>
      <w:r w:rsidR="008D55A5" w:rsidRPr="008D55A5">
        <w:rPr>
          <w:rFonts w:asciiTheme="majorHAnsi" w:hAnsiTheme="majorHAnsi" w:cstheme="majorHAnsi"/>
        </w:rPr>
        <w:t xml:space="preserve">Takeda </w:t>
      </w:r>
      <w:proofErr w:type="spellStart"/>
      <w:r w:rsidR="008D55A5" w:rsidRPr="008D55A5">
        <w:rPr>
          <w:rFonts w:asciiTheme="majorHAnsi" w:hAnsiTheme="majorHAnsi" w:cstheme="majorHAnsi"/>
        </w:rPr>
        <w:t>Resource</w:t>
      </w:r>
      <w:proofErr w:type="spellEnd"/>
      <w:r w:rsidR="008D55A5" w:rsidRPr="008D55A5">
        <w:rPr>
          <w:rFonts w:asciiTheme="majorHAnsi" w:hAnsiTheme="majorHAnsi" w:cstheme="majorHAnsi"/>
        </w:rPr>
        <w:t xml:space="preserve"> Groups</w:t>
      </w:r>
      <w:r w:rsidR="008C11EC">
        <w:rPr>
          <w:rFonts w:asciiTheme="majorHAnsi" w:hAnsiTheme="majorHAnsi" w:cstheme="majorHAnsi"/>
        </w:rPr>
        <w:t xml:space="preserve">, </w:t>
      </w:r>
      <w:r w:rsidR="008C11EC" w:rsidRPr="008C11EC">
        <w:rPr>
          <w:rFonts w:asciiTheme="majorHAnsi" w:hAnsiTheme="majorHAnsi" w:cstheme="majorHAnsi"/>
        </w:rPr>
        <w:t xml:space="preserve">in denen sich Mitarbeitende zu verschiedenen </w:t>
      </w:r>
      <w:proofErr w:type="spellStart"/>
      <w:r w:rsidR="008C11EC" w:rsidRPr="008C11EC">
        <w:rPr>
          <w:rFonts w:asciiTheme="majorHAnsi" w:hAnsiTheme="majorHAnsi" w:cstheme="majorHAnsi"/>
        </w:rPr>
        <w:t>Diversity</w:t>
      </w:r>
      <w:proofErr w:type="spellEnd"/>
      <w:r w:rsidR="008C11EC" w:rsidRPr="008C11EC">
        <w:rPr>
          <w:rFonts w:asciiTheme="majorHAnsi" w:hAnsiTheme="majorHAnsi" w:cstheme="majorHAnsi"/>
        </w:rPr>
        <w:t xml:space="preserve">-Dimensionen austauschen und Initiativen setzen. </w:t>
      </w:r>
      <w:r w:rsidR="008C11EC" w:rsidRPr="008D55A5">
        <w:rPr>
          <w:rFonts w:asciiTheme="majorHAnsi" w:hAnsiTheme="majorHAnsi" w:cstheme="majorHAnsi"/>
        </w:rPr>
        <w:t xml:space="preserve">Sie setzen Aktivitäten und Signale im Unternehmen, und liefern wieder wertvollen Input an die Schlüsselstelle Human Resources und an das Management-Team zurück. So schließt sich der Kreis und kann auch wieder </w:t>
      </w:r>
      <w:r w:rsidR="00E82311">
        <w:rPr>
          <w:rFonts w:asciiTheme="majorHAnsi" w:hAnsiTheme="majorHAnsi" w:cstheme="majorHAnsi"/>
        </w:rPr>
        <w:t>T</w:t>
      </w:r>
      <w:r w:rsidR="008C11EC" w:rsidRPr="008D55A5">
        <w:rPr>
          <w:rFonts w:asciiTheme="majorHAnsi" w:hAnsiTheme="majorHAnsi" w:cstheme="majorHAnsi"/>
        </w:rPr>
        <w:t>op-down wirken – als klares Bekenntnis zur Takeda Wertehaltung.</w:t>
      </w:r>
      <w:r w:rsidR="008C11EC">
        <w:rPr>
          <w:rFonts w:asciiTheme="majorHAnsi" w:hAnsiTheme="majorHAnsi" w:cstheme="majorHAnsi"/>
        </w:rPr>
        <w:t>“</w:t>
      </w:r>
    </w:p>
    <w:p w14:paraId="6680198E" w14:textId="77777777" w:rsidR="008C11EC" w:rsidRDefault="008C11EC" w:rsidP="008D55A5">
      <w:pPr>
        <w:spacing w:line="240" w:lineRule="auto"/>
        <w:jc w:val="both"/>
        <w:rPr>
          <w:rFonts w:asciiTheme="majorHAnsi" w:hAnsiTheme="majorHAnsi" w:cstheme="majorHAnsi"/>
        </w:rPr>
      </w:pPr>
    </w:p>
    <w:p w14:paraId="76D6344E" w14:textId="13867CAF" w:rsidR="008D55A5" w:rsidRDefault="001009CF" w:rsidP="001009CF">
      <w:pPr>
        <w:spacing w:line="240" w:lineRule="auto"/>
        <w:jc w:val="both"/>
        <w:rPr>
          <w:rFonts w:asciiTheme="majorHAnsi" w:hAnsiTheme="majorHAnsi" w:cstheme="majorHAnsi"/>
        </w:rPr>
      </w:pPr>
      <w:r>
        <w:rPr>
          <w:rFonts w:asciiTheme="majorHAnsi" w:hAnsiTheme="majorHAnsi" w:cstheme="majorHAnsi"/>
        </w:rPr>
        <w:t>D</w:t>
      </w:r>
      <w:r w:rsidR="008C11EC" w:rsidRPr="008C11EC">
        <w:rPr>
          <w:rFonts w:asciiTheme="majorHAnsi" w:hAnsiTheme="majorHAnsi" w:cstheme="majorHAnsi"/>
        </w:rPr>
        <w:t xml:space="preserve">ie </w:t>
      </w:r>
      <w:proofErr w:type="spellStart"/>
      <w:r w:rsidR="008C11EC" w:rsidRPr="008D55A5">
        <w:rPr>
          <w:rFonts w:asciiTheme="majorHAnsi" w:hAnsiTheme="majorHAnsi" w:cstheme="majorHAnsi"/>
        </w:rPr>
        <w:t>Resource</w:t>
      </w:r>
      <w:proofErr w:type="spellEnd"/>
      <w:r w:rsidR="008C11EC" w:rsidRPr="008D55A5">
        <w:rPr>
          <w:rFonts w:asciiTheme="majorHAnsi" w:hAnsiTheme="majorHAnsi" w:cstheme="majorHAnsi"/>
        </w:rPr>
        <w:t xml:space="preserve"> Group</w:t>
      </w:r>
      <w:r w:rsidR="008D55A5" w:rsidRPr="008D55A5">
        <w:rPr>
          <w:rFonts w:asciiTheme="majorHAnsi" w:hAnsiTheme="majorHAnsi" w:cstheme="majorHAnsi"/>
        </w:rPr>
        <w:t xml:space="preserve"> </w:t>
      </w:r>
      <w:r>
        <w:rPr>
          <w:rFonts w:asciiTheme="majorHAnsi" w:hAnsiTheme="majorHAnsi" w:cstheme="majorHAnsi"/>
        </w:rPr>
        <w:t>„</w:t>
      </w:r>
      <w:proofErr w:type="spellStart"/>
      <w:r w:rsidRPr="001009CF">
        <w:rPr>
          <w:rFonts w:asciiTheme="majorHAnsi" w:hAnsiTheme="majorHAnsi" w:cstheme="majorHAnsi"/>
        </w:rPr>
        <w:t>EnAble</w:t>
      </w:r>
      <w:proofErr w:type="spellEnd"/>
      <w:r>
        <w:rPr>
          <w:rFonts w:asciiTheme="majorHAnsi" w:hAnsiTheme="majorHAnsi" w:cstheme="majorHAnsi"/>
        </w:rPr>
        <w:t>“ hat</w:t>
      </w:r>
      <w:r w:rsidRPr="001009CF">
        <w:rPr>
          <w:rFonts w:asciiTheme="majorHAnsi" w:hAnsiTheme="majorHAnsi" w:cstheme="majorHAnsi"/>
        </w:rPr>
        <w:t xml:space="preserve"> sich dem Thema Inklusion aller Menschen</w:t>
      </w:r>
      <w:r>
        <w:rPr>
          <w:rFonts w:asciiTheme="majorHAnsi" w:hAnsiTheme="majorHAnsi" w:cstheme="majorHAnsi"/>
        </w:rPr>
        <w:t xml:space="preserve"> </w:t>
      </w:r>
      <w:r w:rsidRPr="001009CF">
        <w:rPr>
          <w:rFonts w:asciiTheme="majorHAnsi" w:hAnsiTheme="majorHAnsi" w:cstheme="majorHAnsi"/>
        </w:rPr>
        <w:t>mit Behinderung im Unternehmen verschrieben,</w:t>
      </w:r>
      <w:r>
        <w:rPr>
          <w:rFonts w:asciiTheme="majorHAnsi" w:hAnsiTheme="majorHAnsi" w:cstheme="majorHAnsi"/>
        </w:rPr>
        <w:t xml:space="preserve"> </w:t>
      </w:r>
      <w:r w:rsidRPr="001009CF">
        <w:rPr>
          <w:rFonts w:asciiTheme="majorHAnsi" w:hAnsiTheme="majorHAnsi" w:cstheme="majorHAnsi"/>
        </w:rPr>
        <w:t>um Rahmenbedingungen dafür zu schaffen,</w:t>
      </w:r>
      <w:r>
        <w:rPr>
          <w:rFonts w:asciiTheme="majorHAnsi" w:hAnsiTheme="majorHAnsi" w:cstheme="majorHAnsi"/>
        </w:rPr>
        <w:t xml:space="preserve"> </w:t>
      </w:r>
      <w:r w:rsidRPr="001009CF">
        <w:rPr>
          <w:rFonts w:asciiTheme="majorHAnsi" w:hAnsiTheme="majorHAnsi" w:cstheme="majorHAnsi"/>
        </w:rPr>
        <w:t>dass Einschränkungen im beruflichen Alltag nicht zu</w:t>
      </w:r>
      <w:r>
        <w:rPr>
          <w:rFonts w:asciiTheme="majorHAnsi" w:hAnsiTheme="majorHAnsi" w:cstheme="majorHAnsi"/>
        </w:rPr>
        <w:t xml:space="preserve"> </w:t>
      </w:r>
      <w:r w:rsidRPr="001009CF">
        <w:rPr>
          <w:rFonts w:asciiTheme="majorHAnsi" w:hAnsiTheme="majorHAnsi" w:cstheme="majorHAnsi"/>
        </w:rPr>
        <w:t xml:space="preserve">Hindernissen werden. </w:t>
      </w:r>
      <w:r w:rsidR="00DA6C65" w:rsidRPr="00DA6C65">
        <w:rPr>
          <w:rFonts w:asciiTheme="majorHAnsi" w:hAnsiTheme="majorHAnsi" w:cstheme="majorHAnsi"/>
        </w:rPr>
        <w:t>Beispiele für ihre Aktivitäten</w:t>
      </w:r>
      <w:r w:rsidR="00DA6C65">
        <w:rPr>
          <w:rFonts w:asciiTheme="majorHAnsi" w:hAnsiTheme="majorHAnsi" w:cstheme="majorHAnsi"/>
        </w:rPr>
        <w:t xml:space="preserve"> </w:t>
      </w:r>
      <w:r w:rsidR="00DA6C65" w:rsidRPr="00DA6C65">
        <w:rPr>
          <w:rFonts w:asciiTheme="majorHAnsi" w:hAnsiTheme="majorHAnsi" w:cstheme="majorHAnsi"/>
        </w:rPr>
        <w:t>sind Kooperationen mit NGO</w:t>
      </w:r>
      <w:r w:rsidR="00E35B85">
        <w:rPr>
          <w:rFonts w:asciiTheme="majorHAnsi" w:hAnsiTheme="majorHAnsi" w:cstheme="majorHAnsi"/>
        </w:rPr>
        <w:t>s</w:t>
      </w:r>
      <w:r w:rsidR="00DA6C65" w:rsidRPr="00DA6C65">
        <w:rPr>
          <w:rFonts w:asciiTheme="majorHAnsi" w:hAnsiTheme="majorHAnsi" w:cstheme="majorHAnsi"/>
        </w:rPr>
        <w:t xml:space="preserve"> wie </w:t>
      </w:r>
      <w:proofErr w:type="spellStart"/>
      <w:r w:rsidR="00DA6C65" w:rsidRPr="00DA6C65">
        <w:rPr>
          <w:rFonts w:asciiTheme="majorHAnsi" w:hAnsiTheme="majorHAnsi" w:cstheme="majorHAnsi"/>
        </w:rPr>
        <w:t>MyAbility</w:t>
      </w:r>
      <w:proofErr w:type="spellEnd"/>
      <w:r w:rsidR="00DA6C65" w:rsidRPr="00DA6C65">
        <w:rPr>
          <w:rFonts w:asciiTheme="majorHAnsi" w:hAnsiTheme="majorHAnsi" w:cstheme="majorHAnsi"/>
        </w:rPr>
        <w:t>, Zero</w:t>
      </w:r>
      <w:r w:rsidR="00E7298C">
        <w:rPr>
          <w:rFonts w:asciiTheme="majorHAnsi" w:hAnsiTheme="majorHAnsi" w:cstheme="majorHAnsi"/>
        </w:rPr>
        <w:t xml:space="preserve"> </w:t>
      </w:r>
      <w:r w:rsidR="00DA6C65" w:rsidRPr="00DA6C65">
        <w:rPr>
          <w:rFonts w:asciiTheme="majorHAnsi" w:hAnsiTheme="majorHAnsi" w:cstheme="majorHAnsi"/>
        </w:rPr>
        <w:t xml:space="preserve">Project, ÖZIV und </w:t>
      </w:r>
      <w:proofErr w:type="spellStart"/>
      <w:r w:rsidR="00DA6C65" w:rsidRPr="00DA6C65">
        <w:rPr>
          <w:rFonts w:asciiTheme="majorHAnsi" w:hAnsiTheme="majorHAnsi" w:cstheme="majorHAnsi"/>
        </w:rPr>
        <w:t>Specialisterne</w:t>
      </w:r>
      <w:proofErr w:type="spellEnd"/>
      <w:r w:rsidR="00DA6C65" w:rsidRPr="00DA6C65">
        <w:rPr>
          <w:rFonts w:asciiTheme="majorHAnsi" w:hAnsiTheme="majorHAnsi" w:cstheme="majorHAnsi"/>
        </w:rPr>
        <w:t>, die eine gezielte</w:t>
      </w:r>
      <w:r w:rsidR="00DA6C65">
        <w:rPr>
          <w:rFonts w:asciiTheme="majorHAnsi" w:hAnsiTheme="majorHAnsi" w:cstheme="majorHAnsi"/>
        </w:rPr>
        <w:t xml:space="preserve"> </w:t>
      </w:r>
      <w:r w:rsidR="00DA6C65" w:rsidRPr="00DA6C65">
        <w:rPr>
          <w:rFonts w:asciiTheme="majorHAnsi" w:hAnsiTheme="majorHAnsi" w:cstheme="majorHAnsi"/>
        </w:rPr>
        <w:t>Suche nach Talenten mit Einschränkungen unterstützen,</w:t>
      </w:r>
      <w:r w:rsidR="00DA6C65">
        <w:rPr>
          <w:rFonts w:asciiTheme="majorHAnsi" w:hAnsiTheme="majorHAnsi" w:cstheme="majorHAnsi"/>
        </w:rPr>
        <w:t xml:space="preserve"> </w:t>
      </w:r>
      <w:r w:rsidR="00DA6C65" w:rsidRPr="00DA6C65">
        <w:rPr>
          <w:rFonts w:asciiTheme="majorHAnsi" w:hAnsiTheme="majorHAnsi" w:cstheme="majorHAnsi"/>
        </w:rPr>
        <w:t>aber auch Workshops, Vorträge, Umfragen</w:t>
      </w:r>
      <w:r w:rsidR="00DA6C65">
        <w:rPr>
          <w:rFonts w:asciiTheme="majorHAnsi" w:hAnsiTheme="majorHAnsi" w:cstheme="majorHAnsi"/>
        </w:rPr>
        <w:t xml:space="preserve"> </w:t>
      </w:r>
      <w:r w:rsidR="00DA6C65" w:rsidRPr="00DA6C65">
        <w:rPr>
          <w:rFonts w:asciiTheme="majorHAnsi" w:hAnsiTheme="majorHAnsi" w:cstheme="majorHAnsi"/>
        </w:rPr>
        <w:t>und Interviews mit Mitarbeitenden organisieren, um</w:t>
      </w:r>
      <w:r w:rsidR="00DA6C65">
        <w:rPr>
          <w:rFonts w:asciiTheme="majorHAnsi" w:hAnsiTheme="majorHAnsi" w:cstheme="majorHAnsi"/>
        </w:rPr>
        <w:t xml:space="preserve"> </w:t>
      </w:r>
      <w:r w:rsidR="00DA6C65" w:rsidRPr="00DA6C65">
        <w:rPr>
          <w:rFonts w:asciiTheme="majorHAnsi" w:hAnsiTheme="majorHAnsi" w:cstheme="majorHAnsi"/>
        </w:rPr>
        <w:t>Hemmschwellen ab- und Verständnis aufzubauen</w:t>
      </w:r>
      <w:r>
        <w:rPr>
          <w:rFonts w:asciiTheme="majorHAnsi" w:hAnsiTheme="majorHAnsi" w:cstheme="majorHAnsi"/>
        </w:rPr>
        <w:t xml:space="preserve"> </w:t>
      </w:r>
      <w:r w:rsidR="00DA6C65" w:rsidRPr="00DA6C65">
        <w:rPr>
          <w:rFonts w:asciiTheme="majorHAnsi" w:hAnsiTheme="majorHAnsi" w:cstheme="majorHAnsi"/>
        </w:rPr>
        <w:t>und die Belegschaft zu sensibilisieren.</w:t>
      </w:r>
    </w:p>
    <w:p w14:paraId="2DC25BB3" w14:textId="1444B427" w:rsidR="008D55A5" w:rsidRDefault="008D55A5" w:rsidP="008D55A5">
      <w:pPr>
        <w:spacing w:line="240" w:lineRule="auto"/>
        <w:jc w:val="both"/>
        <w:rPr>
          <w:rFonts w:asciiTheme="majorHAnsi" w:hAnsiTheme="majorHAnsi" w:cstheme="majorHAnsi"/>
        </w:rPr>
      </w:pPr>
    </w:p>
    <w:p w14:paraId="66B7F410" w14:textId="6368C6AC" w:rsidR="00D53DDA" w:rsidRPr="001419E1" w:rsidRDefault="00426E8C" w:rsidP="00D53DDA">
      <w:pPr>
        <w:spacing w:line="240" w:lineRule="auto"/>
        <w:jc w:val="both"/>
        <w:rPr>
          <w:rFonts w:asciiTheme="majorHAnsi" w:hAnsiTheme="majorHAnsi" w:cstheme="majorHAnsi"/>
          <w:b/>
          <w:bCs/>
        </w:rPr>
      </w:pPr>
      <w:r>
        <w:rPr>
          <w:rFonts w:asciiTheme="majorHAnsi" w:hAnsiTheme="majorHAnsi" w:cstheme="majorHAnsi"/>
          <w:b/>
          <w:bCs/>
        </w:rPr>
        <w:t>Ein ausgezeichneter Arbeitgeber</w:t>
      </w:r>
    </w:p>
    <w:p w14:paraId="0EAFC06B" w14:textId="655DF220" w:rsidR="00C672C9" w:rsidRDefault="00426E8C" w:rsidP="00EA619C">
      <w:pPr>
        <w:spacing w:line="240" w:lineRule="auto"/>
        <w:jc w:val="both"/>
      </w:pPr>
      <w:r>
        <w:t xml:space="preserve">Der </w:t>
      </w:r>
      <w:proofErr w:type="gramStart"/>
      <w:r>
        <w:t>ALC Inklusionspreis</w:t>
      </w:r>
      <w:proofErr w:type="gramEnd"/>
      <w:r w:rsidR="00D53DDA">
        <w:t xml:space="preserve"> ist nicht die einzige </w:t>
      </w:r>
      <w:r>
        <w:t>A</w:t>
      </w:r>
      <w:r w:rsidR="00D2072A">
        <w:t>rbeitgebera</w:t>
      </w:r>
      <w:r>
        <w:t>uszeichnung</w:t>
      </w:r>
      <w:r w:rsidR="00D53DDA">
        <w:t>, die Takeda erhalten hat. Takeda w</w:t>
      </w:r>
      <w:r w:rsidR="007A394B">
        <w:t>ir</w:t>
      </w:r>
      <w:r w:rsidR="00D53DDA">
        <w:t xml:space="preserve">d auch </w:t>
      </w:r>
      <w:r w:rsidR="007A394B">
        <w:t xml:space="preserve">jährlich </w:t>
      </w:r>
      <w:r>
        <w:t xml:space="preserve">als Global Top </w:t>
      </w:r>
      <w:proofErr w:type="spellStart"/>
      <w:r>
        <w:t>Empoyer</w:t>
      </w:r>
      <w:proofErr w:type="spellEnd"/>
      <w:r>
        <w:t xml:space="preserve">, Austrian Top </w:t>
      </w:r>
      <w:proofErr w:type="spellStart"/>
      <w:r>
        <w:t>Employer</w:t>
      </w:r>
      <w:proofErr w:type="spellEnd"/>
      <w:r>
        <w:t>, sowie als</w:t>
      </w:r>
      <w:r w:rsidR="00D53DDA">
        <w:t xml:space="preserve"> </w:t>
      </w:r>
      <w:r w:rsidR="00AC6DAF">
        <w:t>Best</w:t>
      </w:r>
      <w:r w:rsidR="00FF4F8B">
        <w:t xml:space="preserve"> Place</w:t>
      </w:r>
      <w:r w:rsidR="00D53DDA">
        <w:t xml:space="preserve"> </w:t>
      </w:r>
      <w:proofErr w:type="spellStart"/>
      <w:r w:rsidR="00D53DDA">
        <w:t>to</w:t>
      </w:r>
      <w:proofErr w:type="spellEnd"/>
      <w:r w:rsidR="00D53DDA">
        <w:t xml:space="preserve"> Work</w:t>
      </w:r>
      <w:r>
        <w:t xml:space="preserve"> Europe</w:t>
      </w:r>
      <w:r w:rsidR="00D53DDA">
        <w:t xml:space="preserve"> ausgezeichnet</w:t>
      </w:r>
      <w:r w:rsidR="00B520DF">
        <w:t xml:space="preserve"> und </w:t>
      </w:r>
      <w:r w:rsidR="008D55A5">
        <w:t>trägt stolz das</w:t>
      </w:r>
      <w:r w:rsidR="00D1567E" w:rsidRPr="00D1567E">
        <w:t xml:space="preserve"> Vollzertifikat für „</w:t>
      </w:r>
      <w:proofErr w:type="spellStart"/>
      <w:r w:rsidR="00D1567E" w:rsidRPr="00D1567E">
        <w:t>berufundfamilie</w:t>
      </w:r>
      <w:proofErr w:type="spellEnd"/>
      <w:r w:rsidR="00D1567E" w:rsidRPr="00D1567E">
        <w:t xml:space="preserve">“ </w:t>
      </w:r>
      <w:r w:rsidR="008D55A5">
        <w:t>und</w:t>
      </w:r>
      <w:r w:rsidR="00EF6D77">
        <w:rPr>
          <w:rFonts w:asciiTheme="majorHAnsi" w:hAnsiTheme="majorHAnsi" w:cstheme="majorHAnsi"/>
        </w:rPr>
        <w:t xml:space="preserve"> das Gütesiegel für Betriebliche Gesundheitsfö</w:t>
      </w:r>
      <w:r w:rsidR="005E5879">
        <w:rPr>
          <w:rFonts w:asciiTheme="majorHAnsi" w:hAnsiTheme="majorHAnsi" w:cstheme="majorHAnsi"/>
        </w:rPr>
        <w:t>r</w:t>
      </w:r>
      <w:r w:rsidR="00EF6D77">
        <w:rPr>
          <w:rFonts w:asciiTheme="majorHAnsi" w:hAnsiTheme="majorHAnsi" w:cstheme="majorHAnsi"/>
        </w:rPr>
        <w:t xml:space="preserve">derung. </w:t>
      </w:r>
      <w:proofErr w:type="gramStart"/>
      <w:r w:rsidR="00E35B85">
        <w:t>Die herausragende Mitarbeiter</w:t>
      </w:r>
      <w:proofErr w:type="gramEnd"/>
      <w:r w:rsidR="00E35B85">
        <w:t xml:space="preserve">*innen-Erfahrung bei Takeda in Österreich wurde letztes Jahr auch mit dem </w:t>
      </w:r>
      <w:proofErr w:type="spellStart"/>
      <w:r w:rsidR="00E35B85">
        <w:t>Employee</w:t>
      </w:r>
      <w:proofErr w:type="spellEnd"/>
      <w:r w:rsidR="00E35B85">
        <w:t xml:space="preserve"> Experience Award ausgezeichnet.</w:t>
      </w:r>
    </w:p>
    <w:p w14:paraId="4166E157" w14:textId="77777777" w:rsidR="00EF6D77" w:rsidRDefault="00EF6D77" w:rsidP="00EA619C">
      <w:pPr>
        <w:spacing w:line="240" w:lineRule="auto"/>
        <w:jc w:val="both"/>
      </w:pPr>
    </w:p>
    <w:p w14:paraId="78F1866C" w14:textId="58854E99" w:rsidR="0093766F" w:rsidRPr="00243E95" w:rsidRDefault="00E6694E" w:rsidP="0093766F">
      <w:pPr>
        <w:spacing w:line="240" w:lineRule="auto"/>
        <w:jc w:val="both"/>
        <w:rPr>
          <w:rFonts w:asciiTheme="majorHAnsi" w:hAnsiTheme="majorHAnsi" w:cstheme="majorHAnsi"/>
          <w:b/>
          <w:bCs/>
          <w:sz w:val="22"/>
          <w:szCs w:val="22"/>
          <w:lang w:val="de-AT"/>
        </w:rPr>
      </w:pPr>
      <w:r w:rsidRPr="00243E95">
        <w:rPr>
          <w:rFonts w:asciiTheme="majorHAnsi" w:hAnsiTheme="majorHAnsi" w:cstheme="majorHAnsi"/>
          <w:b/>
          <w:bCs/>
          <w:sz w:val="22"/>
          <w:szCs w:val="22"/>
          <w:lang w:val="de-AT"/>
        </w:rPr>
        <w:t>Über Takeda</w:t>
      </w:r>
      <w:r w:rsidR="0091443A" w:rsidRPr="00243E95">
        <w:rPr>
          <w:rFonts w:asciiTheme="majorHAnsi" w:hAnsiTheme="majorHAnsi" w:cstheme="majorHAnsi"/>
          <w:b/>
          <w:bCs/>
          <w:sz w:val="22"/>
          <w:szCs w:val="22"/>
          <w:lang w:val="de-AT"/>
        </w:rPr>
        <w:t xml:space="preserve"> international</w:t>
      </w:r>
    </w:p>
    <w:p w14:paraId="1252CE84" w14:textId="6F8454BB" w:rsidR="0091443A" w:rsidRPr="00243E95" w:rsidRDefault="00243E95" w:rsidP="0091443A">
      <w:pPr>
        <w:spacing w:line="240" w:lineRule="auto"/>
        <w:jc w:val="both"/>
        <w:rPr>
          <w:rFonts w:asciiTheme="majorHAnsi" w:hAnsiTheme="majorHAnsi" w:cstheme="majorHAnsi"/>
          <w:lang w:val="de-AT"/>
        </w:rPr>
      </w:pPr>
      <w:r w:rsidRPr="00243E95">
        <w:rPr>
          <w:rFonts w:asciiTheme="majorHAnsi" w:hAnsiTheme="majorHAnsi" w:cstheme="majorHAnsi"/>
          <w:lang w:val="de-AT"/>
        </w:rPr>
        <w:t>Takeda ist ein weltweit führendes, werteorientiertes, forschendes</w:t>
      </w:r>
      <w:r w:rsidR="003B3FE9">
        <w:rPr>
          <w:rFonts w:asciiTheme="majorHAnsi" w:hAnsiTheme="majorHAnsi" w:cstheme="majorHAnsi"/>
          <w:lang w:val="de-AT"/>
        </w:rPr>
        <w:t>,</w:t>
      </w:r>
      <w:r w:rsidRPr="00243E95">
        <w:rPr>
          <w:rFonts w:asciiTheme="majorHAnsi" w:hAnsiTheme="majorHAnsi" w:cstheme="majorHAnsi"/>
          <w:lang w:val="de-AT"/>
        </w:rPr>
        <w:t xml:space="preserve"> biopharmazeutisches Unternehmen mit Hauptsitz in Japan. Takeda hat sich zum Ziel gesetzt lebensverbessernde und -erhaltende Arzneimittel für die Behandlung von seltenen und komplexen Erkrankungen zu entwickeln, zu produzieren und </w:t>
      </w:r>
      <w:r w:rsidR="002D7A8F">
        <w:rPr>
          <w:rFonts w:asciiTheme="majorHAnsi" w:hAnsiTheme="majorHAnsi" w:cstheme="majorHAnsi"/>
          <w:lang w:val="de-AT"/>
        </w:rPr>
        <w:t>verfügbar zu machen</w:t>
      </w:r>
      <w:r w:rsidRPr="00243E95">
        <w:rPr>
          <w:rFonts w:asciiTheme="majorHAnsi" w:hAnsiTheme="majorHAnsi" w:cstheme="majorHAnsi"/>
          <w:lang w:val="de-AT"/>
        </w:rPr>
        <w:t>. Dabei steht immer das Engagement für Patient*innen, Mitarbeitende und die Umwelt im Vordergrund.</w:t>
      </w:r>
      <w:r w:rsidR="002D7A8F">
        <w:rPr>
          <w:rFonts w:asciiTheme="majorHAnsi" w:hAnsiTheme="majorHAnsi" w:cstheme="majorHAnsi"/>
          <w:lang w:val="de-AT"/>
        </w:rPr>
        <w:t xml:space="preserve"> </w:t>
      </w:r>
      <w:hyperlink r:id="rId11" w:history="1">
        <w:r w:rsidR="00470F95" w:rsidRPr="00243E95">
          <w:rPr>
            <w:rStyle w:val="Hyperlink"/>
            <w:rFonts w:asciiTheme="majorHAnsi" w:hAnsiTheme="majorHAnsi" w:cstheme="majorHAnsi"/>
            <w:lang w:val="de-AT"/>
          </w:rPr>
          <w:t>https://www.takeda.com</w:t>
        </w:r>
      </w:hyperlink>
      <w:r w:rsidR="0091443A" w:rsidRPr="00243E95">
        <w:rPr>
          <w:rFonts w:asciiTheme="majorHAnsi" w:hAnsiTheme="majorHAnsi" w:cstheme="majorHAnsi"/>
          <w:lang w:val="de-AT"/>
        </w:rPr>
        <w:t>.</w:t>
      </w:r>
    </w:p>
    <w:p w14:paraId="47137F58" w14:textId="70C99987" w:rsidR="00DD19D3" w:rsidRPr="00647EB6" w:rsidRDefault="00DD19D3" w:rsidP="00CD327D">
      <w:pPr>
        <w:spacing w:line="240" w:lineRule="auto"/>
        <w:jc w:val="both"/>
        <w:rPr>
          <w:rFonts w:asciiTheme="majorHAnsi" w:hAnsiTheme="majorHAnsi" w:cstheme="majorHAnsi"/>
          <w:sz w:val="18"/>
          <w:szCs w:val="18"/>
          <w:highlight w:val="yellow"/>
          <w:lang w:val="de-AT"/>
        </w:rPr>
      </w:pPr>
    </w:p>
    <w:p w14:paraId="6DBBEE91" w14:textId="2BE8F114" w:rsidR="00E6694E" w:rsidRPr="00243E95" w:rsidRDefault="00E6694E" w:rsidP="00E6694E">
      <w:pPr>
        <w:spacing w:line="240" w:lineRule="auto"/>
        <w:jc w:val="both"/>
        <w:rPr>
          <w:rFonts w:asciiTheme="majorHAnsi" w:hAnsiTheme="majorHAnsi" w:cstheme="majorHAnsi"/>
          <w:b/>
          <w:bCs/>
          <w:sz w:val="22"/>
          <w:szCs w:val="22"/>
          <w:lang w:val="de-AT"/>
        </w:rPr>
      </w:pPr>
      <w:r w:rsidRPr="00243E95">
        <w:rPr>
          <w:rFonts w:asciiTheme="majorHAnsi" w:hAnsiTheme="majorHAnsi" w:cstheme="majorHAnsi"/>
          <w:b/>
          <w:bCs/>
          <w:sz w:val="22"/>
          <w:szCs w:val="22"/>
          <w:lang w:val="de-AT"/>
        </w:rPr>
        <w:t>Über Takeda</w:t>
      </w:r>
      <w:r w:rsidR="0091443A" w:rsidRPr="00243E95">
        <w:rPr>
          <w:rFonts w:asciiTheme="majorHAnsi" w:hAnsiTheme="majorHAnsi" w:cstheme="majorHAnsi"/>
          <w:b/>
          <w:bCs/>
          <w:sz w:val="22"/>
          <w:szCs w:val="22"/>
          <w:lang w:val="de-AT"/>
        </w:rPr>
        <w:t xml:space="preserve"> in Österreich</w:t>
      </w:r>
    </w:p>
    <w:p w14:paraId="42EC9676" w14:textId="3ECDDCD5" w:rsidR="00CD327D" w:rsidRPr="00EA619C" w:rsidRDefault="00243E95" w:rsidP="00C672C9">
      <w:pPr>
        <w:spacing w:line="240" w:lineRule="auto"/>
        <w:jc w:val="both"/>
        <w:rPr>
          <w:rFonts w:asciiTheme="majorHAnsi" w:hAnsiTheme="majorHAnsi" w:cstheme="majorHAnsi"/>
          <w:lang w:val="de-AT"/>
        </w:rPr>
      </w:pPr>
      <w:r>
        <w:rPr>
          <w:rFonts w:asciiTheme="majorHAnsi" w:hAnsiTheme="majorHAnsi" w:cstheme="majorHAnsi"/>
          <w:lang w:val="de-AT"/>
        </w:rPr>
        <w:t>I</w:t>
      </w:r>
      <w:r w:rsidRPr="00243E95">
        <w:rPr>
          <w:rFonts w:asciiTheme="majorHAnsi" w:hAnsiTheme="majorHAnsi" w:cstheme="majorHAnsi"/>
          <w:lang w:val="de-AT"/>
        </w:rPr>
        <w:t xml:space="preserve">n Österreich arbeitet Takeda entlang der gesamten pharmazeutischen Wertschöpfungskette: Forschung &amp; Entwicklung, Plasmaaufbringung, Produktion und Vertrieb. Takeda ist der größte Pharmaarbeitgeber Österreichs. </w:t>
      </w:r>
      <w:r w:rsidR="002D7A8F">
        <w:rPr>
          <w:rFonts w:asciiTheme="majorHAnsi" w:hAnsiTheme="majorHAnsi" w:cstheme="majorHAnsi"/>
          <w:lang w:val="de-AT"/>
        </w:rPr>
        <w:t>Über</w:t>
      </w:r>
      <w:r w:rsidRPr="00243E95">
        <w:rPr>
          <w:rFonts w:asciiTheme="majorHAnsi" w:hAnsiTheme="majorHAnsi" w:cstheme="majorHAnsi"/>
          <w:lang w:val="de-AT"/>
        </w:rPr>
        <w:t xml:space="preserve"> 4.500 Mitarbeiter*innen tragen täglich dazu bei, dass Medikamente aus Österreich in die ganze Welt gelangen und Patient*innen in Österreich Zugang zu innovativen Arzneimitteln von Takeda erhalten. Die Entwicklungs- und Produktionsstandorte von Takeda befinden sich in Wien, Linz und Orth an der Donau. Das österreichische Produktportfolio von Takeda hilft Patient*innen unter anderem in den Bereichen Onkologie, Hämophilie und Genetische Erkrankungen, Gastroenterologie und Immunologie.</w:t>
      </w:r>
      <w:r w:rsidR="00C672C9">
        <w:rPr>
          <w:rFonts w:asciiTheme="majorHAnsi" w:hAnsiTheme="majorHAnsi" w:cstheme="majorHAnsi"/>
          <w:lang w:val="de-AT"/>
        </w:rPr>
        <w:t xml:space="preserve"> </w:t>
      </w:r>
      <w:hyperlink r:id="rId12" w:history="1">
        <w:r w:rsidR="0091443A" w:rsidRPr="00243E95">
          <w:rPr>
            <w:rStyle w:val="Hyperlink"/>
            <w:rFonts w:asciiTheme="majorHAnsi" w:hAnsiTheme="majorHAnsi" w:cstheme="majorHAnsi"/>
            <w:lang w:val="de-AT"/>
          </w:rPr>
          <w:t>https://www.takeda.at</w:t>
        </w:r>
      </w:hyperlink>
      <w:r w:rsidR="0091443A" w:rsidRPr="00243E95">
        <w:rPr>
          <w:rFonts w:asciiTheme="majorHAnsi" w:hAnsiTheme="majorHAnsi" w:cstheme="majorHAnsi"/>
          <w:lang w:val="de-AT"/>
        </w:rPr>
        <w:t>.</w:t>
      </w:r>
    </w:p>
    <w:p w14:paraId="7F1B608A" w14:textId="74FFBF06" w:rsidR="0091443A" w:rsidRDefault="0091443A" w:rsidP="0091443A">
      <w:pPr>
        <w:spacing w:line="240" w:lineRule="auto"/>
        <w:jc w:val="both"/>
        <w:rPr>
          <w:rFonts w:asciiTheme="majorHAnsi" w:hAnsiTheme="majorHAnsi" w:cstheme="majorHAnsi"/>
          <w:sz w:val="20"/>
          <w:szCs w:val="20"/>
          <w:lang w:val="de-AT"/>
        </w:rPr>
      </w:pPr>
    </w:p>
    <w:p w14:paraId="12502D70" w14:textId="77777777" w:rsidR="00D2072A" w:rsidRDefault="00D2072A" w:rsidP="0091443A">
      <w:pPr>
        <w:spacing w:line="240" w:lineRule="auto"/>
        <w:jc w:val="both"/>
        <w:rPr>
          <w:rFonts w:asciiTheme="majorHAnsi" w:hAnsiTheme="majorHAnsi" w:cstheme="majorHAnsi"/>
          <w:sz w:val="20"/>
          <w:szCs w:val="20"/>
          <w:lang w:val="de-AT"/>
        </w:rPr>
      </w:pPr>
    </w:p>
    <w:p w14:paraId="487FF916" w14:textId="4BA583EA" w:rsidR="007F78D8" w:rsidRDefault="007F78D8" w:rsidP="0091443A">
      <w:pPr>
        <w:spacing w:line="240" w:lineRule="auto"/>
        <w:jc w:val="both"/>
        <w:rPr>
          <w:rFonts w:asciiTheme="majorHAnsi" w:hAnsiTheme="majorHAnsi" w:cstheme="majorHAnsi"/>
          <w:sz w:val="20"/>
          <w:szCs w:val="20"/>
          <w:lang w:val="de-AT"/>
        </w:rPr>
      </w:pPr>
      <w:r w:rsidRPr="007F78D8">
        <w:rPr>
          <w:rFonts w:asciiTheme="majorHAnsi" w:hAnsiTheme="majorHAnsi" w:cstheme="majorHAnsi"/>
          <w:b/>
          <w:bCs/>
          <w:sz w:val="20"/>
          <w:szCs w:val="20"/>
          <w:lang w:val="de-AT"/>
        </w:rPr>
        <w:t xml:space="preserve">Pressefotos </w:t>
      </w:r>
      <w:r>
        <w:rPr>
          <w:rFonts w:asciiTheme="majorHAnsi" w:hAnsiTheme="majorHAnsi" w:cstheme="majorHAnsi"/>
          <w:sz w:val="20"/>
          <w:szCs w:val="20"/>
          <w:lang w:val="de-AT"/>
        </w:rPr>
        <w:t xml:space="preserve">unter: </w:t>
      </w:r>
      <w:hyperlink r:id="rId13" w:history="1">
        <w:r w:rsidR="005E5DE7" w:rsidRPr="0025532A">
          <w:rPr>
            <w:rStyle w:val="Hyperlink"/>
            <w:rFonts w:asciiTheme="majorHAnsi" w:hAnsiTheme="majorHAnsi" w:cstheme="majorHAnsi"/>
            <w:sz w:val="20"/>
            <w:szCs w:val="20"/>
            <w:lang w:val="de-AT"/>
          </w:rPr>
          <w:t>http://www.publichealth.at/portfolio-items/takeda-ALC-Award-2023/</w:t>
        </w:r>
      </w:hyperlink>
    </w:p>
    <w:p w14:paraId="1EB2F5CB" w14:textId="77777777" w:rsidR="007F78D8" w:rsidRPr="00472B47" w:rsidRDefault="007F78D8" w:rsidP="0091443A">
      <w:pPr>
        <w:spacing w:line="240" w:lineRule="auto"/>
        <w:jc w:val="both"/>
        <w:rPr>
          <w:rFonts w:asciiTheme="majorHAnsi" w:hAnsiTheme="majorHAnsi" w:cstheme="majorHAnsi"/>
          <w:sz w:val="20"/>
          <w:szCs w:val="20"/>
          <w:lang w:val="de-AT"/>
        </w:rPr>
      </w:pPr>
    </w:p>
    <w:p w14:paraId="0954F866" w14:textId="5090B4E5" w:rsidR="00CD327D" w:rsidRPr="00E35B85" w:rsidRDefault="00CD327D" w:rsidP="00CD327D">
      <w:pPr>
        <w:spacing w:line="240" w:lineRule="auto"/>
        <w:jc w:val="both"/>
        <w:rPr>
          <w:rFonts w:asciiTheme="majorHAnsi" w:hAnsiTheme="majorHAnsi" w:cstheme="majorHAnsi"/>
          <w:b/>
          <w:bCs/>
          <w:sz w:val="20"/>
          <w:szCs w:val="20"/>
          <w:lang w:val="de-AT"/>
        </w:rPr>
      </w:pPr>
      <w:r w:rsidRPr="00E35B85">
        <w:rPr>
          <w:rFonts w:asciiTheme="majorHAnsi" w:hAnsiTheme="majorHAnsi" w:cstheme="majorHAnsi"/>
          <w:b/>
          <w:bCs/>
          <w:sz w:val="20"/>
          <w:szCs w:val="20"/>
          <w:lang w:val="de-AT"/>
        </w:rPr>
        <w:t>Rückfragehinweis</w:t>
      </w:r>
      <w:r w:rsidR="000841B3" w:rsidRPr="00E35B85">
        <w:rPr>
          <w:rFonts w:asciiTheme="majorHAnsi" w:hAnsiTheme="majorHAnsi" w:cstheme="majorHAnsi"/>
          <w:b/>
          <w:bCs/>
          <w:sz w:val="20"/>
          <w:szCs w:val="20"/>
          <w:lang w:val="de-AT"/>
        </w:rPr>
        <w:t>e</w:t>
      </w:r>
      <w:r w:rsidRPr="00E35B85">
        <w:rPr>
          <w:rFonts w:asciiTheme="majorHAnsi" w:hAnsiTheme="majorHAnsi" w:cstheme="majorHAnsi"/>
          <w:b/>
          <w:bCs/>
          <w:sz w:val="20"/>
          <w:szCs w:val="20"/>
          <w:lang w:val="de-AT"/>
        </w:rPr>
        <w:t>:</w:t>
      </w:r>
    </w:p>
    <w:p w14:paraId="4615317C" w14:textId="77777777" w:rsidR="00CD327D" w:rsidRPr="00E35B85" w:rsidRDefault="00CD327D" w:rsidP="00CD327D">
      <w:pPr>
        <w:spacing w:line="240" w:lineRule="auto"/>
        <w:jc w:val="both"/>
        <w:rPr>
          <w:rFonts w:asciiTheme="majorHAnsi" w:hAnsiTheme="majorHAnsi" w:cstheme="majorHAnsi"/>
          <w:sz w:val="18"/>
          <w:szCs w:val="18"/>
          <w:lang w:val="de-AT"/>
        </w:rPr>
        <w:sectPr w:rsidR="00CD327D" w:rsidRPr="00E35B85"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058B58E8" w14:textId="77777777" w:rsidR="0009588D" w:rsidRPr="00092446" w:rsidRDefault="00CD327D"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Takeda</w:t>
      </w:r>
      <w:r w:rsidR="0009588D" w:rsidRPr="00092446">
        <w:rPr>
          <w:rFonts w:asciiTheme="majorHAnsi" w:hAnsiTheme="majorHAnsi" w:cstheme="majorHAnsi"/>
          <w:sz w:val="20"/>
          <w:szCs w:val="20"/>
          <w:lang w:val="de-AT"/>
        </w:rPr>
        <w:t xml:space="preserve">: </w:t>
      </w:r>
    </w:p>
    <w:p w14:paraId="485731FE" w14:textId="77777777" w:rsidR="00D2072A" w:rsidRPr="00092446" w:rsidRDefault="00E6694E"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Astrid Kindler, MA</w:t>
      </w:r>
      <w:r w:rsidR="0009588D" w:rsidRPr="00092446">
        <w:rPr>
          <w:rFonts w:asciiTheme="majorHAnsi" w:hAnsiTheme="majorHAnsi" w:cstheme="majorHAnsi"/>
          <w:sz w:val="20"/>
          <w:szCs w:val="20"/>
          <w:lang w:val="de-AT"/>
        </w:rPr>
        <w:t xml:space="preserve">, </w:t>
      </w:r>
    </w:p>
    <w:p w14:paraId="0DC36D1C" w14:textId="77777777" w:rsidR="00E35B85" w:rsidRPr="00092446" w:rsidRDefault="002D7A8F" w:rsidP="00CD327D">
      <w:pPr>
        <w:spacing w:line="240" w:lineRule="auto"/>
        <w:jc w:val="both"/>
        <w:rPr>
          <w:sz w:val="20"/>
          <w:szCs w:val="20"/>
          <w:lang w:val="en-GB"/>
        </w:rPr>
      </w:pPr>
      <w:r w:rsidRPr="00092446">
        <w:rPr>
          <w:sz w:val="20"/>
          <w:szCs w:val="20"/>
          <w:lang w:val="en-GB"/>
        </w:rPr>
        <w:t xml:space="preserve">Head of Austria Communications </w:t>
      </w:r>
    </w:p>
    <w:p w14:paraId="6F1C3BC3" w14:textId="0E432608" w:rsidR="00D2072A" w:rsidRPr="00092446" w:rsidRDefault="002D7A8F" w:rsidP="00CD327D">
      <w:pPr>
        <w:spacing w:line="240" w:lineRule="auto"/>
        <w:jc w:val="both"/>
        <w:rPr>
          <w:sz w:val="20"/>
          <w:szCs w:val="20"/>
          <w:lang w:val="en-GB"/>
        </w:rPr>
      </w:pPr>
      <w:r w:rsidRPr="00092446">
        <w:rPr>
          <w:sz w:val="20"/>
          <w:szCs w:val="20"/>
          <w:lang w:val="en-GB"/>
        </w:rPr>
        <w:t>Global Manufacturing &amp; Supply and Global Quality</w:t>
      </w:r>
    </w:p>
    <w:p w14:paraId="2B90EBFE" w14:textId="5B0F2571" w:rsidR="00CD327D" w:rsidRPr="00092446" w:rsidRDefault="00CD327D"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Tel: 01/20 100-0</w:t>
      </w:r>
    </w:p>
    <w:p w14:paraId="71BA2B70" w14:textId="61EBC81D" w:rsidR="00CD327D" w:rsidRPr="00092446" w:rsidRDefault="00CD327D"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 xml:space="preserve">E-Mail: </w:t>
      </w:r>
      <w:hyperlink r:id="rId16" w:history="1">
        <w:r w:rsidR="00E6694E" w:rsidRPr="00092446">
          <w:rPr>
            <w:rStyle w:val="Hyperlink"/>
            <w:rFonts w:asciiTheme="majorHAnsi" w:hAnsiTheme="majorHAnsi" w:cstheme="majorHAnsi"/>
            <w:sz w:val="20"/>
            <w:szCs w:val="20"/>
            <w:lang w:val="de-AT"/>
          </w:rPr>
          <w:t>astrid.kindler@takeda.com</w:t>
        </w:r>
      </w:hyperlink>
    </w:p>
    <w:p w14:paraId="31C99118" w14:textId="4DDE7D52" w:rsidR="00CD327D" w:rsidRPr="00092446" w:rsidRDefault="00CD327D" w:rsidP="00CD327D">
      <w:pPr>
        <w:spacing w:line="240" w:lineRule="auto"/>
        <w:jc w:val="both"/>
        <w:rPr>
          <w:rFonts w:asciiTheme="majorHAnsi" w:hAnsiTheme="majorHAnsi" w:cstheme="majorHAnsi"/>
          <w:sz w:val="20"/>
          <w:szCs w:val="20"/>
          <w:lang w:val="en-GB"/>
        </w:rPr>
      </w:pPr>
      <w:r w:rsidRPr="00092446">
        <w:rPr>
          <w:rFonts w:asciiTheme="majorHAnsi" w:hAnsiTheme="majorHAnsi" w:cstheme="majorHAnsi"/>
          <w:sz w:val="20"/>
          <w:szCs w:val="20"/>
          <w:lang w:val="en-GB"/>
        </w:rPr>
        <w:t>Journalist</w:t>
      </w:r>
      <w:r w:rsidR="000841B3" w:rsidRPr="00092446">
        <w:rPr>
          <w:rFonts w:asciiTheme="majorHAnsi" w:hAnsiTheme="majorHAnsi" w:cstheme="majorHAnsi"/>
          <w:sz w:val="20"/>
          <w:szCs w:val="20"/>
          <w:lang w:val="en-GB"/>
        </w:rPr>
        <w:t>*</w:t>
      </w:r>
      <w:proofErr w:type="spellStart"/>
      <w:r w:rsidR="000841B3" w:rsidRPr="00092446">
        <w:rPr>
          <w:rFonts w:asciiTheme="majorHAnsi" w:hAnsiTheme="majorHAnsi" w:cstheme="majorHAnsi"/>
          <w:sz w:val="20"/>
          <w:szCs w:val="20"/>
          <w:lang w:val="en-GB"/>
        </w:rPr>
        <w:t>inn</w:t>
      </w:r>
      <w:r w:rsidRPr="00092446">
        <w:rPr>
          <w:rFonts w:asciiTheme="majorHAnsi" w:hAnsiTheme="majorHAnsi" w:cstheme="majorHAnsi"/>
          <w:sz w:val="20"/>
          <w:szCs w:val="20"/>
          <w:lang w:val="en-GB"/>
        </w:rPr>
        <w:t>enservice</w:t>
      </w:r>
      <w:proofErr w:type="spellEnd"/>
      <w:r w:rsidRPr="00092446">
        <w:rPr>
          <w:rFonts w:asciiTheme="majorHAnsi" w:hAnsiTheme="majorHAnsi" w:cstheme="majorHAnsi"/>
          <w:sz w:val="20"/>
          <w:szCs w:val="20"/>
          <w:lang w:val="en-GB"/>
        </w:rPr>
        <w:t xml:space="preserve"> / Agentur:</w:t>
      </w:r>
    </w:p>
    <w:p w14:paraId="1CD0009D" w14:textId="77777777" w:rsidR="00CD327D" w:rsidRPr="00092446" w:rsidRDefault="00CD327D" w:rsidP="00CD327D">
      <w:pPr>
        <w:spacing w:line="240" w:lineRule="auto"/>
        <w:jc w:val="both"/>
        <w:rPr>
          <w:rFonts w:asciiTheme="majorHAnsi" w:hAnsiTheme="majorHAnsi" w:cstheme="majorHAnsi"/>
          <w:sz w:val="20"/>
          <w:szCs w:val="20"/>
          <w:lang w:val="en-GB"/>
        </w:rPr>
      </w:pPr>
      <w:r w:rsidRPr="00092446">
        <w:rPr>
          <w:rFonts w:asciiTheme="majorHAnsi" w:hAnsiTheme="majorHAnsi" w:cstheme="majorHAnsi"/>
          <w:sz w:val="20"/>
          <w:szCs w:val="20"/>
          <w:lang w:val="en-GB"/>
        </w:rPr>
        <w:t>Public Health PR</w:t>
      </w:r>
    </w:p>
    <w:p w14:paraId="72B45808" w14:textId="15755027" w:rsidR="00CD327D" w:rsidRPr="00092446" w:rsidRDefault="000841B3"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 xml:space="preserve">Mag. </w:t>
      </w:r>
      <w:r w:rsidR="00CD327D" w:rsidRPr="00092446">
        <w:rPr>
          <w:rFonts w:asciiTheme="majorHAnsi" w:hAnsiTheme="majorHAnsi" w:cstheme="majorHAnsi"/>
          <w:sz w:val="20"/>
          <w:szCs w:val="20"/>
          <w:lang w:val="de-AT"/>
        </w:rPr>
        <w:t>Michael Leitner</w:t>
      </w:r>
    </w:p>
    <w:p w14:paraId="0BA21250" w14:textId="77777777" w:rsidR="00CD327D" w:rsidRPr="00092446" w:rsidRDefault="00CD327D" w:rsidP="00CD327D">
      <w:pPr>
        <w:spacing w:line="240" w:lineRule="auto"/>
        <w:jc w:val="both"/>
        <w:rPr>
          <w:rFonts w:asciiTheme="majorHAnsi" w:hAnsiTheme="majorHAnsi" w:cstheme="majorHAnsi"/>
          <w:sz w:val="20"/>
          <w:szCs w:val="20"/>
          <w:lang w:val="de-AT"/>
        </w:rPr>
      </w:pPr>
      <w:r w:rsidRPr="00092446">
        <w:rPr>
          <w:rFonts w:asciiTheme="majorHAnsi" w:hAnsiTheme="majorHAnsi" w:cstheme="majorHAnsi"/>
          <w:sz w:val="20"/>
          <w:szCs w:val="20"/>
          <w:lang w:val="de-AT"/>
        </w:rPr>
        <w:t>Tel.: 01/60 20 530-92</w:t>
      </w:r>
    </w:p>
    <w:p w14:paraId="39B1477E" w14:textId="55836467" w:rsidR="00F20BB6" w:rsidRPr="00E35B85" w:rsidRDefault="00CD327D" w:rsidP="00CD327D">
      <w:pPr>
        <w:spacing w:line="240" w:lineRule="auto"/>
        <w:jc w:val="both"/>
        <w:rPr>
          <w:rFonts w:asciiTheme="majorHAnsi" w:hAnsiTheme="majorHAnsi" w:cstheme="majorHAnsi"/>
          <w:sz w:val="18"/>
          <w:szCs w:val="18"/>
          <w:lang w:val="de-AT"/>
        </w:rPr>
      </w:pPr>
      <w:r w:rsidRPr="00092446">
        <w:rPr>
          <w:rFonts w:asciiTheme="majorHAnsi" w:hAnsiTheme="majorHAnsi" w:cstheme="majorHAnsi"/>
          <w:sz w:val="20"/>
          <w:szCs w:val="20"/>
          <w:lang w:val="de-AT"/>
        </w:rPr>
        <w:t xml:space="preserve">E-Mail: </w:t>
      </w:r>
      <w:hyperlink r:id="rId17" w:history="1">
        <w:r w:rsidR="002D7A8F" w:rsidRPr="00092446">
          <w:rPr>
            <w:rStyle w:val="Hyperlink"/>
            <w:rFonts w:asciiTheme="majorHAnsi" w:hAnsiTheme="majorHAnsi" w:cstheme="majorHAnsi"/>
            <w:sz w:val="20"/>
            <w:szCs w:val="20"/>
            <w:lang w:val="de-AT"/>
          </w:rPr>
          <w:t>michael.leitner@publichealth.at</w:t>
        </w:r>
      </w:hyperlink>
    </w:p>
    <w:p w14:paraId="2CAFAF3E" w14:textId="77777777" w:rsidR="0009588D" w:rsidRPr="00472B47" w:rsidRDefault="0009588D" w:rsidP="00CD327D">
      <w:pPr>
        <w:spacing w:line="240" w:lineRule="auto"/>
        <w:jc w:val="both"/>
        <w:rPr>
          <w:rFonts w:asciiTheme="majorHAnsi" w:hAnsiTheme="majorHAnsi" w:cstheme="majorHAnsi"/>
          <w:sz w:val="20"/>
          <w:szCs w:val="20"/>
          <w:lang w:val="de-AT"/>
        </w:rPr>
      </w:pPr>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40A6" w14:textId="77777777" w:rsidR="007365EC" w:rsidRDefault="007365EC" w:rsidP="0092758E">
      <w:pPr>
        <w:spacing w:line="240" w:lineRule="auto"/>
      </w:pPr>
      <w:r>
        <w:separator/>
      </w:r>
    </w:p>
  </w:endnote>
  <w:endnote w:type="continuationSeparator" w:id="0">
    <w:p w14:paraId="017779E9" w14:textId="77777777" w:rsidR="007365EC" w:rsidRDefault="007365EC"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1E16" w14:textId="77777777" w:rsidR="007365EC" w:rsidRDefault="007365EC" w:rsidP="0092758E">
      <w:pPr>
        <w:spacing w:line="240" w:lineRule="auto"/>
      </w:pPr>
      <w:r>
        <w:separator/>
      </w:r>
    </w:p>
  </w:footnote>
  <w:footnote w:type="continuationSeparator" w:id="0">
    <w:p w14:paraId="2EFB4400" w14:textId="77777777" w:rsidR="007365EC" w:rsidRDefault="007365EC"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4E6EB744" w14:textId="77777777" w:rsidR="00DF5D59"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4B612721">
              <wp:simplePos x="0" y="0"/>
              <wp:positionH relativeFrom="column">
                <wp:posOffset>-376555</wp:posOffset>
              </wp:positionH>
              <wp:positionV relativeFrom="paragraph">
                <wp:posOffset>207304</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04293" id="正方形/長方形 4" o:spid="_x0000_s1026" style="position:absolute;margin-left:-29.65pt;margin-top:16.3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pKZAIAAHIFAAAOAAAAZHJzL2Uyb0RvYy54bWysVF9r2zAQfx/sOwi9L47TrN1CnRJSMgal&#10;DWtHnxVZSgyyTjspcbJPv5PsOFlXKJS9yHe+u9/9v+ubfW3YTqGvwBY8Hww5U1ZCWdl1wX8+LT59&#10;4cwHYUthwKqCH5TnN9OPH64bN1Ej2IApFTICsX7SuIJvQnCTLPNyo2rhB+CUJaEGrEUgFtdZiaIh&#10;9Npko+HwMmsAS4cglff097YV8mnC11rJ8KC1V4GZglNsIb2Y3lV8s+m1mKxRuE0luzDEO6KoRWXJ&#10;aQ91K4JgW6z+gaorieBBh4GEOgOtK6lSDpRNPnyRzeNGOJVyoeJ415fJ/z9Yeb97dEukMjTOTzyR&#10;MYu9xjp+KT62T8U69MVS+8Ak/czz8cWQSipJdHVJvUjFzE7GDn34pqBmkSg4Ui9SicTuzgdySKpH&#10;lejLg6nKRWVMYnC9mhtkO0F9WywI/Ij+l5qx77Mk162pSiPSxXOqQKLCwagIb+wPpVlVxpxTAmk4&#10;VR+ekFLZkMdRSrikHc00pdIbXrxt2OlH0zaq3nj0tnFvkTyDDb1xXVnA1wBMH7Ju9Sn8s7wjuYLy&#10;sESG0K6Nd3JRUS/vhA9LgbQn1H7a/fBAjzbQFBw6irMN4O/X/kd9Gl+SctbQ3hXc/9oKVJyZ75YG&#10;+2s+HsdFTcz489WIGDyXrM4ldlvPgUYkpyvjZCKjfjBHUiPUz3QiZtEriYSV5LvgMuCRmYf2HtCR&#10;kWo2S2q0nE6EO/vo5LHrcVaf9s8CXTfQgTbhHo47KiYv5rrVjf2wMNsG0FUa+lNdu3rTYqfB6Y5Q&#10;vBznfNI6ncrpHwAAAP//AwBQSwMEFAAGAAgAAAAhACYBM67gAAAACgEAAA8AAABkcnMvZG93bnJl&#10;di54bWxMj8FOwzAMhu9IvENkJC6oS9ut0yhNJwRiXHZhIE3cssZrKxqna9KtvD3mBEf//vT7c7Ge&#10;bCfOOPjWkYJkFoNAqpxpqVbw8f4SrUD4oMnozhEq+EYP6/L6qtC5cRd6w/Mu1IJLyOdaQRNCn0vp&#10;qwat9jPXI/Hu6AarA49DLc2gL1xuO5nG8VJa3RJfaHSPTw1WX7vRKlhs5CkzqY/teHzef243r3en&#10;hJS6vZkeH0AEnMIfDL/6rA4lOx3cSMaLTkGU3c8ZVTBPlyAYiBYJBwcmM05kWcj/L5Q/AAAA//8D&#10;AFBLAQItABQABgAIAAAAIQC2gziS/gAAAOEBAAATAAAAAAAAAAAAAAAAAAAAAABbQ29udGVudF9U&#10;eXBlc10ueG1sUEsBAi0AFAAGAAgAAAAhADj9If/WAAAAlAEAAAsAAAAAAAAAAAAAAAAALwEAAF9y&#10;ZWxzLy5yZWxzUEsBAi0AFAAGAAgAAAAhADU6ekpkAgAAcgUAAA4AAAAAAAAAAAAAAAAALgIAAGRy&#10;cy9lMm9Eb2MueG1sUEsBAi0AFAAGAAgAAAAhACYBM67gAAAACgEAAA8AAAAAAAAAAAAAAAAAvgQA&#10;AGRycy9kb3ducmV2LnhtbFBLBQYAAAAABAAEAPMAAADLBQAAAAA=&#10;" fillcolor="red" strokecolor="red"/>
          </w:pict>
        </mc:Fallback>
      </mc:AlternateContent>
    </w:r>
  </w:p>
  <w:p w14:paraId="1BFE13ED" w14:textId="2944C60D" w:rsidR="00AB70A3" w:rsidRPr="00DF5D59" w:rsidRDefault="007A076E" w:rsidP="00470F95">
    <w:pPr>
      <w:pStyle w:val="Kopfzeile"/>
      <w:rPr>
        <w:b/>
        <w:sz w:val="32"/>
        <w:szCs w:val="32"/>
      </w:rPr>
    </w:pPr>
    <w:r w:rsidRPr="00AC4D9B">
      <w:t>Presseinformation</w:t>
    </w:r>
    <w:r w:rsidR="00AB70A3" w:rsidRPr="00AC4D9B">
      <w:t xml:space="preserve"> </w:t>
    </w:r>
  </w:p>
  <w:p w14:paraId="328FC82D" w14:textId="6A2C921B" w:rsidR="00CD327D" w:rsidRPr="0009588D" w:rsidRDefault="0009588D" w:rsidP="00470F95">
    <w:pPr>
      <w:pStyle w:val="Kopfzeile"/>
      <w:rPr>
        <w:rFonts w:eastAsiaTheme="minorHAnsi" w:cstheme="minorBidi"/>
        <w:color w:val="898989"/>
        <w:sz w:val="52"/>
        <w:lang w:val="de-AT" w:eastAsia="en-US"/>
      </w:rPr>
    </w:pPr>
    <w:r w:rsidRPr="0009588D">
      <w:rPr>
        <w:b/>
        <w:sz w:val="32"/>
        <w:szCs w:val="32"/>
        <w:lang w:val="de-AT"/>
      </w:rPr>
      <w:t xml:space="preserve">Takeda </w:t>
    </w:r>
    <w:r w:rsidR="005E5DE7">
      <w:rPr>
        <w:b/>
        <w:sz w:val="32"/>
        <w:szCs w:val="32"/>
        <w:lang w:val="de-AT"/>
      </w:rPr>
      <w:t xml:space="preserve">erhält </w:t>
    </w:r>
    <w:proofErr w:type="gramStart"/>
    <w:r w:rsidR="005E5DE7">
      <w:rPr>
        <w:b/>
        <w:sz w:val="32"/>
        <w:szCs w:val="32"/>
        <w:lang w:val="de-AT"/>
      </w:rPr>
      <w:t>ALC Inklusionspreis</w:t>
    </w:r>
    <w:proofErr w:type="gramEnd"/>
  </w:p>
  <w:p w14:paraId="057CCE3C" w14:textId="7958775F" w:rsidR="00D2175D" w:rsidRDefault="00927A44" w:rsidP="00CD327D">
    <w:pPr>
      <w:pStyle w:val="Kopfzeile"/>
      <w:rPr>
        <w:b/>
        <w:bCs/>
        <w:sz w:val="22"/>
        <w:szCs w:val="22"/>
      </w:rPr>
    </w:pPr>
    <w:r>
      <w:rPr>
        <w:b/>
        <w:bCs/>
        <w:sz w:val="22"/>
        <w:szCs w:val="22"/>
      </w:rPr>
      <w:t>D</w:t>
    </w:r>
    <w:r w:rsidR="001C0BFD">
      <w:rPr>
        <w:b/>
        <w:bCs/>
        <w:sz w:val="22"/>
        <w:szCs w:val="22"/>
      </w:rPr>
      <w:t xml:space="preserve">as </w:t>
    </w:r>
    <w:r w:rsidR="007148EB" w:rsidRPr="007148EB">
      <w:rPr>
        <w:b/>
        <w:bCs/>
        <w:sz w:val="22"/>
        <w:szCs w:val="22"/>
      </w:rPr>
      <w:t>biopharmazeutische Unternehmen</w:t>
    </w:r>
    <w:r w:rsidR="0009588D">
      <w:rPr>
        <w:b/>
        <w:bCs/>
        <w:sz w:val="22"/>
        <w:szCs w:val="22"/>
      </w:rPr>
      <w:t xml:space="preserve"> </w:t>
    </w:r>
    <w:r>
      <w:rPr>
        <w:b/>
        <w:bCs/>
        <w:sz w:val="22"/>
        <w:szCs w:val="22"/>
      </w:rPr>
      <w:t xml:space="preserve">erhält den Preis für sein Engagement </w:t>
    </w:r>
    <w:r w:rsidRPr="00927A44">
      <w:rPr>
        <w:b/>
        <w:bCs/>
        <w:sz w:val="22"/>
        <w:szCs w:val="22"/>
      </w:rPr>
      <w:t xml:space="preserve">bei der Integration von Menschen mit Behinderungen in </w:t>
    </w:r>
    <w:r w:rsidR="00D2072A">
      <w:rPr>
        <w:b/>
        <w:bCs/>
        <w:sz w:val="22"/>
        <w:szCs w:val="22"/>
      </w:rPr>
      <w:t>die Arbeitswelt</w:t>
    </w:r>
  </w:p>
  <w:p w14:paraId="0D9B1A69" w14:textId="77777777" w:rsidR="00EA619C" w:rsidRDefault="00EA619C"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787110">
    <w:abstractNumId w:val="8"/>
  </w:num>
  <w:num w:numId="2" w16cid:durableId="639457405">
    <w:abstractNumId w:val="2"/>
  </w:num>
  <w:num w:numId="3" w16cid:durableId="897281286">
    <w:abstractNumId w:val="7"/>
  </w:num>
  <w:num w:numId="4" w16cid:durableId="1725910374">
    <w:abstractNumId w:val="5"/>
  </w:num>
  <w:num w:numId="5" w16cid:durableId="153373192">
    <w:abstractNumId w:val="1"/>
  </w:num>
  <w:num w:numId="6" w16cid:durableId="134491021">
    <w:abstractNumId w:val="3"/>
  </w:num>
  <w:num w:numId="7" w16cid:durableId="791901043">
    <w:abstractNumId w:val="6"/>
  </w:num>
  <w:num w:numId="8" w16cid:durableId="1003321601">
    <w:abstractNumId w:val="4"/>
  </w:num>
  <w:num w:numId="9" w16cid:durableId="142483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107"/>
    <w:rsid w:val="000267D0"/>
    <w:rsid w:val="000306D2"/>
    <w:rsid w:val="00036AAE"/>
    <w:rsid w:val="00040189"/>
    <w:rsid w:val="00042088"/>
    <w:rsid w:val="00043BA8"/>
    <w:rsid w:val="0006377F"/>
    <w:rsid w:val="00064D94"/>
    <w:rsid w:val="000727AB"/>
    <w:rsid w:val="00074F92"/>
    <w:rsid w:val="00076D28"/>
    <w:rsid w:val="000841B3"/>
    <w:rsid w:val="000870F1"/>
    <w:rsid w:val="00092446"/>
    <w:rsid w:val="0009588D"/>
    <w:rsid w:val="000B3115"/>
    <w:rsid w:val="000B39D5"/>
    <w:rsid w:val="000B5DE1"/>
    <w:rsid w:val="000C3504"/>
    <w:rsid w:val="000C7E9D"/>
    <w:rsid w:val="000E052D"/>
    <w:rsid w:val="000F628E"/>
    <w:rsid w:val="000F6F6D"/>
    <w:rsid w:val="001009CF"/>
    <w:rsid w:val="0010553D"/>
    <w:rsid w:val="00114607"/>
    <w:rsid w:val="0011644A"/>
    <w:rsid w:val="001246D0"/>
    <w:rsid w:val="0012562D"/>
    <w:rsid w:val="00132782"/>
    <w:rsid w:val="001419E1"/>
    <w:rsid w:val="0014699A"/>
    <w:rsid w:val="00147D7C"/>
    <w:rsid w:val="00152B28"/>
    <w:rsid w:val="001634F3"/>
    <w:rsid w:val="00164298"/>
    <w:rsid w:val="001701E1"/>
    <w:rsid w:val="00185B3B"/>
    <w:rsid w:val="001966C0"/>
    <w:rsid w:val="00196971"/>
    <w:rsid w:val="001A1155"/>
    <w:rsid w:val="001A24A7"/>
    <w:rsid w:val="001C0BFD"/>
    <w:rsid w:val="001C2BC2"/>
    <w:rsid w:val="001C538E"/>
    <w:rsid w:val="001D093C"/>
    <w:rsid w:val="001E74BA"/>
    <w:rsid w:val="001F1D0F"/>
    <w:rsid w:val="001F41D1"/>
    <w:rsid w:val="00217A55"/>
    <w:rsid w:val="002337F8"/>
    <w:rsid w:val="00243E95"/>
    <w:rsid w:val="0025044F"/>
    <w:rsid w:val="0025201D"/>
    <w:rsid w:val="00253C92"/>
    <w:rsid w:val="0025676C"/>
    <w:rsid w:val="00263EE1"/>
    <w:rsid w:val="00274318"/>
    <w:rsid w:val="0027441D"/>
    <w:rsid w:val="002874CE"/>
    <w:rsid w:val="002913BB"/>
    <w:rsid w:val="002B16CF"/>
    <w:rsid w:val="002B3427"/>
    <w:rsid w:val="002C4ADC"/>
    <w:rsid w:val="002D07C8"/>
    <w:rsid w:val="002D34A6"/>
    <w:rsid w:val="002D4EB6"/>
    <w:rsid w:val="002D7A8F"/>
    <w:rsid w:val="002E2AEA"/>
    <w:rsid w:val="002E4B49"/>
    <w:rsid w:val="002F348F"/>
    <w:rsid w:val="002F37C4"/>
    <w:rsid w:val="0031098E"/>
    <w:rsid w:val="003135C5"/>
    <w:rsid w:val="003159D3"/>
    <w:rsid w:val="00322978"/>
    <w:rsid w:val="00322AB6"/>
    <w:rsid w:val="00322F93"/>
    <w:rsid w:val="00325F13"/>
    <w:rsid w:val="00332FB7"/>
    <w:rsid w:val="003404E8"/>
    <w:rsid w:val="00342B8F"/>
    <w:rsid w:val="00343A1D"/>
    <w:rsid w:val="003562BE"/>
    <w:rsid w:val="00370B9F"/>
    <w:rsid w:val="00372165"/>
    <w:rsid w:val="00386784"/>
    <w:rsid w:val="003A49E9"/>
    <w:rsid w:val="003B3FE9"/>
    <w:rsid w:val="003C541A"/>
    <w:rsid w:val="003C6B9F"/>
    <w:rsid w:val="003D5BB7"/>
    <w:rsid w:val="003D78AF"/>
    <w:rsid w:val="003E582C"/>
    <w:rsid w:val="003F737A"/>
    <w:rsid w:val="0040130E"/>
    <w:rsid w:val="0040193E"/>
    <w:rsid w:val="00401FDB"/>
    <w:rsid w:val="00405A7F"/>
    <w:rsid w:val="0040655B"/>
    <w:rsid w:val="00406CDC"/>
    <w:rsid w:val="004074A2"/>
    <w:rsid w:val="00410C94"/>
    <w:rsid w:val="00414A81"/>
    <w:rsid w:val="00426E8C"/>
    <w:rsid w:val="0043310C"/>
    <w:rsid w:val="004340B0"/>
    <w:rsid w:val="00437CE4"/>
    <w:rsid w:val="004461EF"/>
    <w:rsid w:val="00464058"/>
    <w:rsid w:val="0046435C"/>
    <w:rsid w:val="00467F22"/>
    <w:rsid w:val="00470F95"/>
    <w:rsid w:val="00472B47"/>
    <w:rsid w:val="00482287"/>
    <w:rsid w:val="00490829"/>
    <w:rsid w:val="00492901"/>
    <w:rsid w:val="004A6852"/>
    <w:rsid w:val="004B40AA"/>
    <w:rsid w:val="004B60A4"/>
    <w:rsid w:val="004C6AC8"/>
    <w:rsid w:val="004D4281"/>
    <w:rsid w:val="004D6771"/>
    <w:rsid w:val="004F0DBF"/>
    <w:rsid w:val="0051085C"/>
    <w:rsid w:val="00512E79"/>
    <w:rsid w:val="00513C14"/>
    <w:rsid w:val="00520146"/>
    <w:rsid w:val="00525E3A"/>
    <w:rsid w:val="00526390"/>
    <w:rsid w:val="00533DBA"/>
    <w:rsid w:val="00544307"/>
    <w:rsid w:val="00552D9E"/>
    <w:rsid w:val="00555FE1"/>
    <w:rsid w:val="00570F46"/>
    <w:rsid w:val="005724DD"/>
    <w:rsid w:val="00574C61"/>
    <w:rsid w:val="0058227B"/>
    <w:rsid w:val="00586441"/>
    <w:rsid w:val="00594B20"/>
    <w:rsid w:val="00595668"/>
    <w:rsid w:val="005A10A1"/>
    <w:rsid w:val="005A3997"/>
    <w:rsid w:val="005A4837"/>
    <w:rsid w:val="005A5B95"/>
    <w:rsid w:val="005B1D69"/>
    <w:rsid w:val="005B3CB1"/>
    <w:rsid w:val="005C592C"/>
    <w:rsid w:val="005E2998"/>
    <w:rsid w:val="005E5879"/>
    <w:rsid w:val="005E593B"/>
    <w:rsid w:val="005E5DE7"/>
    <w:rsid w:val="005E6FE7"/>
    <w:rsid w:val="006043DF"/>
    <w:rsid w:val="006058D5"/>
    <w:rsid w:val="00613B37"/>
    <w:rsid w:val="006145F3"/>
    <w:rsid w:val="00616931"/>
    <w:rsid w:val="0062071A"/>
    <w:rsid w:val="00634304"/>
    <w:rsid w:val="00647EB6"/>
    <w:rsid w:val="006609DF"/>
    <w:rsid w:val="006722D3"/>
    <w:rsid w:val="00673A87"/>
    <w:rsid w:val="00677142"/>
    <w:rsid w:val="006771A2"/>
    <w:rsid w:val="00684FE0"/>
    <w:rsid w:val="0069085E"/>
    <w:rsid w:val="006925D6"/>
    <w:rsid w:val="00692701"/>
    <w:rsid w:val="006A2809"/>
    <w:rsid w:val="006B2EC4"/>
    <w:rsid w:val="006B47DE"/>
    <w:rsid w:val="006B61BE"/>
    <w:rsid w:val="006C426C"/>
    <w:rsid w:val="006D17AF"/>
    <w:rsid w:val="006E21CF"/>
    <w:rsid w:val="006F4848"/>
    <w:rsid w:val="006F71CC"/>
    <w:rsid w:val="007148EB"/>
    <w:rsid w:val="00717369"/>
    <w:rsid w:val="0072162A"/>
    <w:rsid w:val="007276F7"/>
    <w:rsid w:val="007365EC"/>
    <w:rsid w:val="00737773"/>
    <w:rsid w:val="007549E1"/>
    <w:rsid w:val="0077259F"/>
    <w:rsid w:val="0077742E"/>
    <w:rsid w:val="007857DB"/>
    <w:rsid w:val="007914F2"/>
    <w:rsid w:val="00793C39"/>
    <w:rsid w:val="007A076E"/>
    <w:rsid w:val="007A2F9E"/>
    <w:rsid w:val="007A35FD"/>
    <w:rsid w:val="007A394B"/>
    <w:rsid w:val="007B23B7"/>
    <w:rsid w:val="007B5435"/>
    <w:rsid w:val="007C2247"/>
    <w:rsid w:val="007C70F9"/>
    <w:rsid w:val="007D2C8F"/>
    <w:rsid w:val="007E4BA3"/>
    <w:rsid w:val="007F1A9C"/>
    <w:rsid w:val="007F4088"/>
    <w:rsid w:val="007F6478"/>
    <w:rsid w:val="007F6B45"/>
    <w:rsid w:val="007F78D8"/>
    <w:rsid w:val="008117D1"/>
    <w:rsid w:val="00815904"/>
    <w:rsid w:val="00827F34"/>
    <w:rsid w:val="00833ECC"/>
    <w:rsid w:val="008550EF"/>
    <w:rsid w:val="00857876"/>
    <w:rsid w:val="00857B40"/>
    <w:rsid w:val="0086317E"/>
    <w:rsid w:val="0086649D"/>
    <w:rsid w:val="0088203E"/>
    <w:rsid w:val="008840DB"/>
    <w:rsid w:val="00893DC4"/>
    <w:rsid w:val="008A74A0"/>
    <w:rsid w:val="008A7888"/>
    <w:rsid w:val="008C11EC"/>
    <w:rsid w:val="008C4BFA"/>
    <w:rsid w:val="008D55A5"/>
    <w:rsid w:val="008F5607"/>
    <w:rsid w:val="008F6CA9"/>
    <w:rsid w:val="00912624"/>
    <w:rsid w:val="00912C86"/>
    <w:rsid w:val="0091443A"/>
    <w:rsid w:val="0092758E"/>
    <w:rsid w:val="00927A44"/>
    <w:rsid w:val="0093766F"/>
    <w:rsid w:val="00942D8B"/>
    <w:rsid w:val="009531BF"/>
    <w:rsid w:val="00963147"/>
    <w:rsid w:val="0097677F"/>
    <w:rsid w:val="00990C19"/>
    <w:rsid w:val="009918AC"/>
    <w:rsid w:val="009948FC"/>
    <w:rsid w:val="00996911"/>
    <w:rsid w:val="009976DF"/>
    <w:rsid w:val="009A35F5"/>
    <w:rsid w:val="009A49CC"/>
    <w:rsid w:val="009A4D5E"/>
    <w:rsid w:val="009C3017"/>
    <w:rsid w:val="009E5874"/>
    <w:rsid w:val="009F1EF9"/>
    <w:rsid w:val="00A00AD0"/>
    <w:rsid w:val="00A1288E"/>
    <w:rsid w:val="00A16979"/>
    <w:rsid w:val="00A42664"/>
    <w:rsid w:val="00A42680"/>
    <w:rsid w:val="00A50840"/>
    <w:rsid w:val="00A73A2D"/>
    <w:rsid w:val="00A8085B"/>
    <w:rsid w:val="00A83903"/>
    <w:rsid w:val="00A9063F"/>
    <w:rsid w:val="00A90C72"/>
    <w:rsid w:val="00A9636B"/>
    <w:rsid w:val="00AA2EAE"/>
    <w:rsid w:val="00AA5671"/>
    <w:rsid w:val="00AB33F7"/>
    <w:rsid w:val="00AB70A3"/>
    <w:rsid w:val="00AC4D9B"/>
    <w:rsid w:val="00AC6DAF"/>
    <w:rsid w:val="00AC7D75"/>
    <w:rsid w:val="00AD0536"/>
    <w:rsid w:val="00AE0C81"/>
    <w:rsid w:val="00AE1A8C"/>
    <w:rsid w:val="00AE31FA"/>
    <w:rsid w:val="00AF41B2"/>
    <w:rsid w:val="00AF796D"/>
    <w:rsid w:val="00B011CE"/>
    <w:rsid w:val="00B02926"/>
    <w:rsid w:val="00B27E07"/>
    <w:rsid w:val="00B327D6"/>
    <w:rsid w:val="00B3498D"/>
    <w:rsid w:val="00B353AD"/>
    <w:rsid w:val="00B35B74"/>
    <w:rsid w:val="00B4143C"/>
    <w:rsid w:val="00B465E0"/>
    <w:rsid w:val="00B520DF"/>
    <w:rsid w:val="00B5270A"/>
    <w:rsid w:val="00B53AD6"/>
    <w:rsid w:val="00B70284"/>
    <w:rsid w:val="00B71B2E"/>
    <w:rsid w:val="00B754FE"/>
    <w:rsid w:val="00B92850"/>
    <w:rsid w:val="00BA3099"/>
    <w:rsid w:val="00BA7F3C"/>
    <w:rsid w:val="00BB24FD"/>
    <w:rsid w:val="00BB3B5A"/>
    <w:rsid w:val="00BB3D08"/>
    <w:rsid w:val="00BB652C"/>
    <w:rsid w:val="00BC314E"/>
    <w:rsid w:val="00BC332B"/>
    <w:rsid w:val="00BD1237"/>
    <w:rsid w:val="00BE2EC3"/>
    <w:rsid w:val="00BE6DF2"/>
    <w:rsid w:val="00BF37D0"/>
    <w:rsid w:val="00BF4624"/>
    <w:rsid w:val="00BF4971"/>
    <w:rsid w:val="00BF7370"/>
    <w:rsid w:val="00C0084C"/>
    <w:rsid w:val="00C13186"/>
    <w:rsid w:val="00C376A0"/>
    <w:rsid w:val="00C511AB"/>
    <w:rsid w:val="00C60F15"/>
    <w:rsid w:val="00C65DA9"/>
    <w:rsid w:val="00C672C9"/>
    <w:rsid w:val="00C73C82"/>
    <w:rsid w:val="00C805A3"/>
    <w:rsid w:val="00C83E2D"/>
    <w:rsid w:val="00CA00B2"/>
    <w:rsid w:val="00CA2049"/>
    <w:rsid w:val="00CB0F64"/>
    <w:rsid w:val="00CB1D3B"/>
    <w:rsid w:val="00CB2969"/>
    <w:rsid w:val="00CB6612"/>
    <w:rsid w:val="00CC02C6"/>
    <w:rsid w:val="00CC0A1E"/>
    <w:rsid w:val="00CC2764"/>
    <w:rsid w:val="00CC34AA"/>
    <w:rsid w:val="00CC5ABB"/>
    <w:rsid w:val="00CD327D"/>
    <w:rsid w:val="00D059D2"/>
    <w:rsid w:val="00D1567E"/>
    <w:rsid w:val="00D17070"/>
    <w:rsid w:val="00D2072A"/>
    <w:rsid w:val="00D2175D"/>
    <w:rsid w:val="00D237CA"/>
    <w:rsid w:val="00D27C22"/>
    <w:rsid w:val="00D37CCC"/>
    <w:rsid w:val="00D53DDA"/>
    <w:rsid w:val="00D62E72"/>
    <w:rsid w:val="00D63C9C"/>
    <w:rsid w:val="00D644F9"/>
    <w:rsid w:val="00D758DF"/>
    <w:rsid w:val="00D830DF"/>
    <w:rsid w:val="00D87B1E"/>
    <w:rsid w:val="00D95BBD"/>
    <w:rsid w:val="00D96684"/>
    <w:rsid w:val="00DA1421"/>
    <w:rsid w:val="00DA4E2F"/>
    <w:rsid w:val="00DA5268"/>
    <w:rsid w:val="00DA6C65"/>
    <w:rsid w:val="00DA7B1C"/>
    <w:rsid w:val="00DB62B0"/>
    <w:rsid w:val="00DD0942"/>
    <w:rsid w:val="00DD19D3"/>
    <w:rsid w:val="00DE05D5"/>
    <w:rsid w:val="00DF5D59"/>
    <w:rsid w:val="00E0196A"/>
    <w:rsid w:val="00E025F7"/>
    <w:rsid w:val="00E110D7"/>
    <w:rsid w:val="00E14213"/>
    <w:rsid w:val="00E21B2F"/>
    <w:rsid w:val="00E228AA"/>
    <w:rsid w:val="00E35B85"/>
    <w:rsid w:val="00E47DB9"/>
    <w:rsid w:val="00E6694E"/>
    <w:rsid w:val="00E706DE"/>
    <w:rsid w:val="00E71E1F"/>
    <w:rsid w:val="00E7298C"/>
    <w:rsid w:val="00E82311"/>
    <w:rsid w:val="00E97A73"/>
    <w:rsid w:val="00EA1DC5"/>
    <w:rsid w:val="00EA4267"/>
    <w:rsid w:val="00EA4575"/>
    <w:rsid w:val="00EA619C"/>
    <w:rsid w:val="00EA6825"/>
    <w:rsid w:val="00EB4999"/>
    <w:rsid w:val="00EC6D9D"/>
    <w:rsid w:val="00EE033F"/>
    <w:rsid w:val="00EF12E1"/>
    <w:rsid w:val="00EF2332"/>
    <w:rsid w:val="00EF5AA3"/>
    <w:rsid w:val="00EF6D77"/>
    <w:rsid w:val="00F10839"/>
    <w:rsid w:val="00F20BB6"/>
    <w:rsid w:val="00F330F3"/>
    <w:rsid w:val="00F45118"/>
    <w:rsid w:val="00F513B4"/>
    <w:rsid w:val="00F6256F"/>
    <w:rsid w:val="00F7764C"/>
    <w:rsid w:val="00F801FA"/>
    <w:rsid w:val="00F82D0F"/>
    <w:rsid w:val="00F84F8F"/>
    <w:rsid w:val="00F87F2C"/>
    <w:rsid w:val="00F925FE"/>
    <w:rsid w:val="00F93816"/>
    <w:rsid w:val="00F95621"/>
    <w:rsid w:val="00F97CDF"/>
    <w:rsid w:val="00FA09A9"/>
    <w:rsid w:val="00FC0036"/>
    <w:rsid w:val="00FC7690"/>
    <w:rsid w:val="00FD21F0"/>
    <w:rsid w:val="00FD3065"/>
    <w:rsid w:val="00FE1560"/>
    <w:rsid w:val="00FE4D20"/>
    <w:rsid w:val="00FE7D33"/>
    <w:rsid w:val="00FF440F"/>
    <w:rsid w:val="00FF4F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takeda-ALC-Award-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mailto:astrid.kindler@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7FC1F36A1B74D94EDCAC1A0D0B8DB" ma:contentTypeVersion="13" ma:contentTypeDescription="Create a new document." ma:contentTypeScope="" ma:versionID="600ddfc462e019c4edc415d34745a005">
  <xsd:schema xmlns:xsd="http://www.w3.org/2001/XMLSchema" xmlns:xs="http://www.w3.org/2001/XMLSchema" xmlns:p="http://schemas.microsoft.com/office/2006/metadata/properties" xmlns:ns3="35a7a134-4e28-4bce-a682-a655879221da" xmlns:ns4="c37e715b-fdff-457d-a2c6-55c0f179bf67" targetNamespace="http://schemas.microsoft.com/office/2006/metadata/properties" ma:root="true" ma:fieldsID="72db19e0ddac5db3ba3aacee8f40e300" ns3:_="" ns4:_="">
    <xsd:import namespace="35a7a134-4e28-4bce-a682-a655879221da"/>
    <xsd:import namespace="c37e715b-fdff-457d-a2c6-55c0f179b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a134-4e28-4bce-a682-a6558792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e715b-fdff-457d-a2c6-55c0f179b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2842A4D6-17D2-436A-84B1-8E9205F1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a134-4e28-4bce-a682-a655879221da"/>
    <ds:schemaRef ds:uri="c37e715b-fdff-457d-a2c6-55c0f179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728C6-34D3-4394-8157-F54BE0F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3</Pages>
  <Words>1156</Words>
  <Characters>7290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7</cp:revision>
  <cp:lastPrinted>2023-01-10T16:26:00Z</cp:lastPrinted>
  <dcterms:created xsi:type="dcterms:W3CDTF">2023-01-18T13:59:00Z</dcterms:created>
  <dcterms:modified xsi:type="dcterms:W3CDTF">2023-01-19T09:04:00Z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0x010100AE07FC1F36A1B74D94EDCAC1A0D0B8DB</vt:lpwstr>
  </property>
  <property fmtid="{D5CDD505-2E9C-101B-9397-08002B2CF9AE}" pid="3" name="Order">
    <vt:r8>10700</vt:r8>
  </property>
</Properties>
</file>